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6AAD30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400" w:lineRule="exact"/>
        <w:ind w:right="0"/>
        <w:jc w:val="center"/>
        <w:textAlignment w:val="auto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olor w:val="1A1A1A"/>
          <w:spacing w:val="0"/>
          <w:w w:val="100"/>
          <w:sz w:val="36"/>
          <w:szCs w:val="36"/>
          <w:vertAlign w:val="baseline"/>
          <w:lang w:val="en-US" w:eastAsia="zh-CN"/>
        </w:rPr>
        <w:t>东北大学材料类物资管理平台供应商注册</w:t>
      </w:r>
      <w:r>
        <w:rPr>
          <w:rFonts w:hint="eastAsia" w:ascii="黑体" w:hAnsi="黑体" w:eastAsia="黑体" w:cs="黑体"/>
          <w:b w:val="0"/>
          <w:bCs w:val="0"/>
          <w:i w:val="0"/>
          <w:iCs w:val="0"/>
          <w:color w:val="1A1A1A"/>
          <w:spacing w:val="0"/>
          <w:w w:val="100"/>
          <w:sz w:val="36"/>
          <w:szCs w:val="36"/>
          <w:vertAlign w:val="baseline"/>
        </w:rPr>
        <w:t>操作流程</w:t>
      </w:r>
    </w:p>
    <w:p w14:paraId="6FF5611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登录/注册网址</w:t>
      </w:r>
    </w:p>
    <w:p w14:paraId="2D46658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FF"/>
          <w:spacing w:val="0"/>
          <w:w w:val="100"/>
          <w:sz w:val="28"/>
          <w:szCs w:val="28"/>
          <w:u w:val="single"/>
          <w:vertAlign w:val="baseline"/>
        </w:rPr>
        <w:t>https://www.1ton.shop/?page=login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建议使用谷歌chrome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浏览器）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；</w:t>
      </w:r>
    </w:p>
    <w:p w14:paraId="01E719A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Chars="0" w:right="0" w:righ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128270</wp:posOffset>
            </wp:positionV>
            <wp:extent cx="5391150" cy="2447925"/>
            <wp:effectExtent l="0" t="0" r="0" b="9525"/>
            <wp:wrapTopAndBottom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二、注册流程：</w:t>
      </w:r>
    </w:p>
    <w:p w14:paraId="2F6759E2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Chars="0" w:right="0" w:righ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586105</wp:posOffset>
            </wp:positionV>
            <wp:extent cx="5330825" cy="2346325"/>
            <wp:effectExtent l="0" t="0" r="3175" b="15875"/>
            <wp:wrapTopAndBottom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新供应商需要注册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账号后再登录。</w:t>
      </w:r>
    </w:p>
    <w:p w14:paraId="39FF0E1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Chars="0" w:right="0" w:righ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需要提前准备的文件如下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/>
        </w:rPr>
        <w:t> 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阅读后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点击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>立即注册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val="en-US" w:eastAsia="zh-CN"/>
        </w:rPr>
        <w:t xml:space="preserve"> 。</w:t>
      </w:r>
    </w:p>
    <w:p w14:paraId="7C30BC8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562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注意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登录账号为后期登录云平台账号名称；邮箱需要填写可以收到验证码的邮箱（最好使用公司邮箱注册）；</w:t>
      </w:r>
    </w:p>
    <w:p w14:paraId="4A98412C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pacing w:val="0"/>
          <w:w w:val="100"/>
          <w:sz w:val="28"/>
          <w:szCs w:val="28"/>
          <w:vertAlign w:val="baseline"/>
          <w:lang w:val="en-US"/>
        </w:rPr>
        <w:t> 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pacing w:val="0"/>
          <w:w w:val="100"/>
          <w:sz w:val="28"/>
          <w:szCs w:val="28"/>
          <w:vertAlign w:val="baseline"/>
          <w:lang w:val="en-US" w:eastAsia="zh-CN"/>
        </w:rPr>
        <w:t>（二）注册步骤：</w:t>
      </w:r>
    </w:p>
    <w:p w14:paraId="5B7891C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60960</wp:posOffset>
            </wp:positionV>
            <wp:extent cx="5270500" cy="1826895"/>
            <wp:effectExtent l="0" t="0" r="6350" b="1905"/>
            <wp:wrapTopAndBottom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50180" cy="2442845"/>
            <wp:effectExtent l="0" t="0" r="7620" b="14605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E90557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业务类型：勾选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学校商城销售商品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”。</w:t>
      </w:r>
    </w:p>
    <w:p w14:paraId="1AC9252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87645" cy="3211195"/>
            <wp:effectExtent l="0" t="0" r="8255" b="825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853F61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361940" cy="2755265"/>
            <wp:effectExtent l="0" t="0" r="10160" b="698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F9746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</w:rPr>
        <w:t>证件提交，基础信息会自动匹配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。</w:t>
      </w:r>
    </w:p>
    <w:p w14:paraId="014F873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2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注意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填写的企业信息必须跟上传的资质文件信息一致</w:t>
      </w:r>
    </w:p>
    <w:p w14:paraId="4FC5A098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527675" cy="3803015"/>
            <wp:effectExtent l="0" t="0" r="15875" b="6985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21AF66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134610" cy="3788410"/>
            <wp:effectExtent l="0" t="0" r="8890" b="254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55EF24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62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FFFFFF"/>
          <w:spacing w:val="0"/>
          <w:w w:val="100"/>
          <w:sz w:val="28"/>
          <w:szCs w:val="28"/>
          <w:vertAlign w:val="baseline"/>
          <w:lang w:val="en-US"/>
        </w:rPr>
        <w:t> </w:t>
      </w:r>
    </w:p>
    <w:p w14:paraId="596FB83C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107305" cy="2488565"/>
            <wp:effectExtent l="0" t="0" r="17145" b="698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E75D7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三、完善信息。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注册成功后可立即登录，并完善基础信息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同时等待账号审核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>。</w:t>
      </w:r>
    </w:p>
    <w:p w14:paraId="194AE2A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注意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  <w:lang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填写的企业信息必须跟上传的资质文件信息一致</w:t>
      </w:r>
    </w:p>
    <w:p w14:paraId="5D232323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 xml:space="preserve">公司账号状态 - 审核中/已驳回/已通过 </w:t>
      </w:r>
      <w:bookmarkStart w:id="0" w:name="_GoBack"/>
      <w:bookmarkEnd w:id="0"/>
    </w:p>
    <w:p w14:paraId="47B3D3C4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新注册商家需要补齐的资质资料（前四个必填。危险品经营许可证，如不售卖危化品可不提供）可点击界面下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2972F4"/>
          <w:spacing w:val="0"/>
          <w:w w:val="100"/>
          <w:sz w:val="28"/>
          <w:szCs w:val="28"/>
          <w:vertAlign w:val="baseline"/>
        </w:rPr>
        <w:t>前往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28"/>
          <w:szCs w:val="28"/>
          <w:vertAlign w:val="baseline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跳转界面提交资料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>。</w:t>
      </w:r>
    </w:p>
    <w:p w14:paraId="64C6FFB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>）页面左边黑色区域 导航栏，在基础信息没有完善成功的情况下，并不展示全部内容。</w:t>
      </w:r>
    </w:p>
    <w:p w14:paraId="21DA2D47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333365" cy="3341370"/>
            <wp:effectExtent l="0" t="0" r="635" b="11430"/>
            <wp:docPr id="1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4454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eastAsia="zh-CN"/>
        </w:rPr>
        <w:t xml:space="preserve">文件要求 *仅支持上传pdf格式文件,大小在3MB 协议文件大小在5MB。每份文件框内右上角都有状态，可查看（驳回都有原因）。 </w:t>
      </w:r>
    </w:p>
    <w:p w14:paraId="003F730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四、企业信息</w:t>
      </w:r>
    </w:p>
    <w:p w14:paraId="7013022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（1）新注册商家必填清单</w:t>
      </w:r>
    </w:p>
    <w:p w14:paraId="5DF18C5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签订平台协议 和 上传资质文件，跳转后为同一界面</w:t>
      </w:r>
    </w:p>
    <w:p w14:paraId="5F79AEFE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163820" cy="2236470"/>
            <wp:effectExtent l="0" t="0" r="17780" b="11430"/>
            <wp:docPr id="11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br w:type="textWrapping"/>
      </w:r>
    </w:p>
    <w:p w14:paraId="07721DC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必传：</w:t>
      </w:r>
    </w:p>
    <w:p w14:paraId="7DE3F8F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1、协议（系统页面有模板，需要盖公章+骑缝章）</w:t>
      </w:r>
    </w:p>
    <w:p w14:paraId="18FF962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2、企业资产证明（需要盖公章）审计报告中的资产负债表/利润表/现金流表 其中一份即可</w:t>
      </w:r>
    </w:p>
    <w:p w14:paraId="0F1A537B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3、纳税证明（需要盖公章）社保/纳税证明 其中一份就可以</w:t>
      </w:r>
    </w:p>
    <w:p w14:paraId="04FB9F1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4、供应商基本信息表（系统页面有模板）(需要盖公章)</w:t>
      </w:r>
    </w:p>
    <w:p w14:paraId="7BC8A10E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306060" cy="2710180"/>
            <wp:effectExtent l="0" t="0" r="8890" b="13970"/>
            <wp:docPr id="13" name="图片 1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F9D97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上图 1234项 为必填项，文件要求 *仅支持上传pdf格式文件,大小在3MB 协议文件大小在5MB 。每份文件框内 右上角 都有状态，可查看 （驳回都有原因）。</w:t>
      </w:r>
    </w:p>
    <w:p w14:paraId="1314A504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332730" cy="2946400"/>
            <wp:effectExtent l="0" t="0" r="1270" b="6350"/>
            <wp:docPr id="10" name="图片 1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04E09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① 先选择一个开始的日期</w:t>
      </w:r>
    </w:p>
    <w:p w14:paraId="3BAD6398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 xml:space="preserve">② 〉小箭头点一下是往后翻一个月 》大箭头点一下是往后翻一年 </w:t>
      </w:r>
    </w:p>
    <w:p w14:paraId="663A9D4C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 xml:space="preserve">（4）收款信息 </w:t>
      </w:r>
    </w:p>
    <w:p w14:paraId="32FC6B8B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kern w:val="2"/>
          <w:sz w:val="28"/>
          <w:szCs w:val="28"/>
          <w:vertAlign w:val="baseline"/>
          <w:lang w:val="en-US" w:eastAsia="zh-CN" w:bidi="ar-SA"/>
        </w:rPr>
        <w:t>可在主页【添加收款账号】内点击添加，也可在导航栏点击【企业信息】①【收款信息】 ②【添加账号】根据企业信息添加相关信息点击 确定 即可</w:t>
      </w:r>
    </w:p>
    <w:p w14:paraId="71EE3914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217160" cy="2176780"/>
            <wp:effectExtent l="0" t="0" r="2540" b="13970"/>
            <wp:docPr id="28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87A6FA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0" w:right="0"/>
        <w:jc w:val="left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1A1A1A"/>
          <w:spacing w:val="0"/>
          <w:w w:val="100"/>
          <w:sz w:val="28"/>
          <w:szCs w:val="28"/>
          <w:vertAlign w:val="baseline"/>
        </w:rPr>
        <w:t>五、添加销售品牌</w:t>
      </w:r>
    </w:p>
    <w:p w14:paraId="2A9E89EB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278120" cy="2613025"/>
            <wp:effectExtent l="0" t="0" r="17780" b="15875"/>
            <wp:docPr id="24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4820B1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303520" cy="2051050"/>
            <wp:effectExtent l="0" t="0" r="11430" b="6350"/>
            <wp:docPr id="23" name="图片 1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IMG_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6D705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1A1A1A"/>
          <w:spacing w:val="0"/>
          <w:w w:val="100"/>
          <w:sz w:val="28"/>
          <w:szCs w:val="28"/>
          <w:vertAlign w:val="baseline"/>
        </w:rPr>
        <w:t>（1）添加品牌</w:t>
      </w:r>
    </w:p>
    <w:p w14:paraId="3C3450F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点击【商品管理】-【品牌列表】点击【添加品牌】</w:t>
      </w:r>
    </w:p>
    <w:p w14:paraId="66D540A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①点击【品牌名称】栏搜索需要添加的品牌，若输入品牌名称后，出现对应品牌信息，说明此品牌已在平台数据库中存在，直接使用系统中品牌信息即可，不需要再重复添加。（如发现品牌信息有误，可联系平台审核人员修改品牌信息）</w:t>
      </w:r>
    </w:p>
    <w:p w14:paraId="19BCF45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②页面下拉填写贵司代理信息即可</w:t>
      </w:r>
    </w:p>
    <w:p w14:paraId="5B836447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285740" cy="2625090"/>
            <wp:effectExtent l="0" t="0" r="10160" b="3810"/>
            <wp:docPr id="25" name="图片 1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IMG_2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FADFC7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229225" cy="2943860"/>
            <wp:effectExtent l="0" t="0" r="9525" b="8890"/>
            <wp:docPr id="26" name="图片 1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IMG_2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3B7A5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1A1A1A"/>
          <w:spacing w:val="0"/>
          <w:w w:val="100"/>
          <w:sz w:val="28"/>
          <w:szCs w:val="28"/>
          <w:vertAlign w:val="baseline"/>
        </w:rPr>
        <w:t>（2）新增品牌</w:t>
      </w:r>
    </w:p>
    <w:p w14:paraId="66165A9C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若输入【品牌名称】后，没有带出对应品牌信息，则表示系统中无此品牌，直接在【品牌信息】处，完善品牌信息即可。</w:t>
      </w:r>
    </w:p>
    <w:p w14:paraId="66EACF38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如提交的品牌，中文/英文/中英文都填写了，下列表没有弹出对应的品牌名称，那么这个品牌在库巴扎平台就是一个全新的品牌，在【品牌名称】中填写品牌名称（品牌名称须与商标证名称一致）还需要单独提交品牌的logo，商标证，官网等信息，新增一个全新的品牌，填写完成之后，下拉页面填写代理信息即可</w:t>
      </w:r>
    </w:p>
    <w:p w14:paraId="4AA8E9A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/>
        </w:rPr>
        <w:t> 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创建新品牌原则：为了确保数据的真实性和完整性，创建品牌优先级为 （商家＞总代＞一级代理）</w:t>
      </w:r>
    </w:p>
    <w:p w14:paraId="358989D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  <w:lang w:val="en-US"/>
        </w:rPr>
        <w:t> 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1A1A1A"/>
          <w:spacing w:val="0"/>
          <w:w w:val="100"/>
          <w:sz w:val="28"/>
          <w:szCs w:val="28"/>
          <w:vertAlign w:val="baseline"/>
        </w:rPr>
        <w:t>*添加代理信息提供标准</w:t>
      </w:r>
    </w:p>
    <w:p w14:paraId="74698E34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1)厂商</w:t>
      </w:r>
    </w:p>
    <w:p w14:paraId="1AC421C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①需提供对应申请品牌的品牌商标注册证；</w:t>
      </w:r>
    </w:p>
    <w:p w14:paraId="513D7DE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②资质有效期按照品牌商标注册证有效期填写。</w:t>
      </w:r>
    </w:p>
    <w:p w14:paraId="0AF33268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2)总代理（指全国总代，区域总代不可申请）：</w:t>
      </w:r>
    </w:p>
    <w:p w14:paraId="016892BC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①厂家给申请公司（总代）的品牌授权书；</w:t>
      </w:r>
    </w:p>
    <w:p w14:paraId="2A46170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②资质有效期按照资质授权书上填写；</w:t>
      </w:r>
    </w:p>
    <w:p w14:paraId="392147D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③代理区域请按照品牌资质授权书上具体区域填写。</w:t>
      </w:r>
    </w:p>
    <w:p w14:paraId="5D53470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3)一级代理：</w:t>
      </w:r>
    </w:p>
    <w:p w14:paraId="3B00EF53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①厂家或总代给一代的品牌授权书；</w:t>
      </w:r>
    </w:p>
    <w:p w14:paraId="0179C2C1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②资质有效期按照资质授权书上填写；</w:t>
      </w:r>
    </w:p>
    <w:p w14:paraId="272FA499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③代理区域请按照品牌资质授权书上具体区域填写（区域、省、市、具体单位）</w:t>
      </w:r>
    </w:p>
    <w:p w14:paraId="5B47C9AB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4)二级代理：</w:t>
      </w:r>
    </w:p>
    <w:p w14:paraId="62C791D0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①厂家或总代给一级代理的品牌授权书；</w:t>
      </w:r>
    </w:p>
    <w:p w14:paraId="53DC079D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②一级代理给二级代理的品牌授权书；</w:t>
      </w:r>
    </w:p>
    <w:p w14:paraId="6B1F6253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③资质有效期按照资质授权书上填写（按照先到期授权书的日期填写）</w:t>
      </w:r>
    </w:p>
    <w:p w14:paraId="6B2D6064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5)无授权供应商：</w:t>
      </w:r>
    </w:p>
    <w:p w14:paraId="0B56521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需提供对应入驻单位推荐信，方可在入驻单位内销售此品牌（授权区域填写到对应具体销售单位，资质有效期按照一年填写）。</w:t>
      </w:r>
    </w:p>
    <w:p w14:paraId="4E71D2FB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平台邮箱：</w:t>
      </w:r>
    </w:p>
    <w:p w14:paraId="3185A894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注意！！学校单位推荐信，需使用校内或单位公用邮箱发送至平台邮箱</w:t>
      </w:r>
    </w:p>
    <w:p w14:paraId="1F41AF5A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400" w:lineRule="exact"/>
        <w:ind w:left="0" w:right="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品牌被驳回的直接点击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1450B8"/>
          <w:spacing w:val="0"/>
          <w:w w:val="100"/>
          <w:sz w:val="28"/>
          <w:szCs w:val="28"/>
          <w:vertAlign w:val="baseline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2972F4"/>
          <w:spacing w:val="0"/>
          <w:w w:val="100"/>
          <w:sz w:val="28"/>
          <w:szCs w:val="28"/>
          <w:vertAlign w:val="baseline"/>
        </w:rPr>
        <w:t>重新申请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1450B8"/>
          <w:spacing w:val="0"/>
          <w:w w:val="100"/>
          <w:sz w:val="28"/>
          <w:szCs w:val="28"/>
          <w:vertAlign w:val="baseline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28"/>
          <w:szCs w:val="28"/>
          <w:vertAlign w:val="baseline"/>
        </w:rPr>
        <w:t>跳转页面内有具体的驳回原因 ，按照驳回原因修改重新提交即可</w:t>
      </w:r>
    </w:p>
    <w:p w14:paraId="73CE72B4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</w:pPr>
      <w:r>
        <w:drawing>
          <wp:inline distT="0" distB="0" distL="114300" distR="114300">
            <wp:extent cx="5262245" cy="2177415"/>
            <wp:effectExtent l="0" t="0" r="14605" b="13335"/>
            <wp:docPr id="27" name="图片 1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IMG_2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584715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20" w:lineRule="atLeast"/>
        <w:ind w:left="0" w:right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00015" cy="2006600"/>
            <wp:effectExtent l="0" t="0" r="635" b="12700"/>
            <wp:docPr id="15" name="图片 2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IMG_2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480B90"/>
    <w:rsid w:val="00665543"/>
    <w:rsid w:val="0368419B"/>
    <w:rsid w:val="26551DA8"/>
    <w:rsid w:val="43994158"/>
    <w:rsid w:val="4D422183"/>
    <w:rsid w:val="549B37DD"/>
    <w:rsid w:val="5F7434BF"/>
    <w:rsid w:val="65480B90"/>
    <w:rsid w:val="6B3C0752"/>
    <w:rsid w:val="718F6DF0"/>
    <w:rsid w:val="7F69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5352</Words>
  <Characters>5440</Characters>
  <Lines>0</Lines>
  <Paragraphs>0</Paragraphs>
  <TotalTime>35</TotalTime>
  <ScaleCrop>false</ScaleCrop>
  <LinksUpToDate>false</LinksUpToDate>
  <CharactersWithSpaces>5668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2025-07-14T01:49:00Z</dcterms:created>
  <dc:creator>幽郁蓝枫</dc:creator>
  <cp:lastModifiedBy>幽郁蓝枫</cp:lastModifiedBy>
  <dcterms:modified xsi:type="dcterms:W3CDTF">2025-07-15T03:47:18Z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A2EF5A39409C405A899AF86D14E6DF23_11</vt:lpwstr>
  </property>
  <property fmtid="{D5CDD505-2E9C-101B-9397-08002B2CF9AE}" pid="4" name="KSOTemplateDocerSaveRecord">
    <vt:lpwstr>eyJoZGlkIjoiNWQzZjAzNmRjMjJmYjI2ZDdmNjA4YzA5NDllNmM2NDIiLCJ1c2VySWQiOiIyNjcxNTc1NzYifQ==</vt:lpwstr>
  </property>
</Properties>
</file>