
<file path=[Content_Types].xml><?xml version="1.0" encoding="utf-8"?>
<Types xmlns="http://schemas.openxmlformats.org/package/2006/content-types">
  <Default Extension="png" ContentType="image/png"/>
  <Default Extension="jpeg" ContentType="image/jpeg"/>
  <Default Extension="JPG" ContentType="image/.jp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4827E8F">
      <w:pPr>
        <w:spacing w:line="360" w:lineRule="auto"/>
        <w:jc w:val="center"/>
        <w:rPr>
          <w:rFonts w:hint="eastAsia" w:ascii="黑体" w:hAnsi="黑体" w:eastAsia="黑体" w:cs="黑体"/>
          <w:sz w:val="52"/>
          <w:szCs w:val="52"/>
        </w:rPr>
      </w:pPr>
      <w:r>
        <w:rPr>
          <w:rFonts w:hint="eastAsia" w:ascii="黑体" w:hAnsi="黑体" w:eastAsia="黑体" w:cs="黑体"/>
          <w:sz w:val="52"/>
          <w:szCs w:val="52"/>
        </w:rPr>
        <w:t>东北大学材料管理平台操作手册</w:t>
      </w:r>
    </w:p>
    <w:p w14:paraId="6D3DDF08">
      <w:pPr>
        <w:spacing w:line="360" w:lineRule="auto"/>
        <w:jc w:val="center"/>
        <w:rPr>
          <w:rFonts w:hint="eastAsia" w:ascii="黑体" w:hAnsi="黑体" w:eastAsia="黑体" w:cs="黑体"/>
          <w:sz w:val="36"/>
          <w:szCs w:val="36"/>
        </w:rPr>
      </w:pPr>
      <w:r>
        <w:rPr>
          <w:rFonts w:hint="eastAsia" w:ascii="黑体" w:hAnsi="黑体" w:eastAsia="黑体" w:cs="黑体"/>
          <w:sz w:val="36"/>
          <w:szCs w:val="36"/>
        </w:rPr>
        <w:t>（</w:t>
      </w:r>
      <w:r>
        <w:rPr>
          <w:rFonts w:hint="eastAsia" w:ascii="黑体" w:hAnsi="黑体" w:eastAsia="黑体" w:cs="黑体"/>
          <w:sz w:val="36"/>
          <w:szCs w:val="36"/>
          <w:lang w:val="en-US" w:eastAsia="zh-CN"/>
        </w:rPr>
        <w:t>申请人版</w:t>
      </w:r>
      <w:r>
        <w:rPr>
          <w:rFonts w:hint="eastAsia" w:ascii="黑体" w:hAnsi="黑体" w:eastAsia="黑体" w:cs="黑体"/>
          <w:sz w:val="36"/>
          <w:szCs w:val="36"/>
        </w:rPr>
        <w:t>）</w:t>
      </w:r>
    </w:p>
    <w:p w14:paraId="652243B7">
      <w:pPr>
        <w:pageBreakBefore w:val="0"/>
        <w:widowControl w:val="0"/>
        <w:kinsoku/>
        <w:wordWrap/>
        <w:overflowPunct/>
        <w:topLinePunct w:val="0"/>
        <w:autoSpaceDE/>
        <w:autoSpaceDN/>
        <w:bidi w:val="0"/>
        <w:adjustRightInd/>
        <w:snapToGrid/>
        <w:spacing w:line="560" w:lineRule="exact"/>
        <w:jc w:val="both"/>
        <w:textAlignment w:val="auto"/>
        <w:rPr>
          <w:rFonts w:hint="eastAsia" w:ascii="宋体" w:hAnsi="宋体" w:eastAsia="宋体" w:cs="宋体"/>
          <w:sz w:val="30"/>
          <w:szCs w:val="30"/>
        </w:rPr>
      </w:pPr>
      <w:r>
        <w:rPr>
          <w:rFonts w:hint="eastAsia" w:ascii="宋体" w:hAnsi="宋体" w:eastAsia="宋体" w:cs="宋体"/>
          <w:sz w:val="30"/>
          <w:szCs w:val="30"/>
          <w:lang w:val="en-US" w:eastAsia="zh-CN"/>
        </w:rPr>
        <w:t xml:space="preserve">    材料管理</w:t>
      </w:r>
      <w:r>
        <w:rPr>
          <w:rFonts w:hint="eastAsia" w:ascii="宋体" w:hAnsi="宋体" w:eastAsia="宋体" w:cs="宋体"/>
          <w:sz w:val="30"/>
          <w:szCs w:val="30"/>
        </w:rPr>
        <w:t>平台与财务系统完成了系统对接，线上报销分为两步操作，分别是</w:t>
      </w:r>
      <w:r>
        <w:rPr>
          <w:rFonts w:hint="eastAsia" w:ascii="宋体" w:hAnsi="宋体" w:eastAsia="宋体" w:cs="宋体"/>
          <w:sz w:val="30"/>
          <w:szCs w:val="30"/>
          <w:lang w:val="en-US" w:eastAsia="zh-CN"/>
        </w:rPr>
        <w:t>材料管理</w:t>
      </w:r>
      <w:r>
        <w:rPr>
          <w:rFonts w:hint="eastAsia" w:ascii="宋体" w:hAnsi="宋体" w:eastAsia="宋体" w:cs="宋体"/>
          <w:sz w:val="30"/>
          <w:szCs w:val="30"/>
        </w:rPr>
        <w:t>平台“生成</w:t>
      </w:r>
      <w:r>
        <w:rPr>
          <w:rFonts w:hint="eastAsia" w:ascii="宋体" w:hAnsi="宋体" w:eastAsia="宋体" w:cs="宋体"/>
          <w:sz w:val="30"/>
          <w:szCs w:val="30"/>
          <w:lang w:val="en-US" w:eastAsia="zh-CN"/>
        </w:rPr>
        <w:t>账单</w:t>
      </w:r>
      <w:r>
        <w:rPr>
          <w:rFonts w:hint="eastAsia" w:ascii="宋体" w:hAnsi="宋体" w:eastAsia="宋体" w:cs="宋体"/>
          <w:sz w:val="30"/>
          <w:szCs w:val="30"/>
        </w:rPr>
        <w:t>”和财务系统</w:t>
      </w:r>
      <w:r>
        <w:rPr>
          <w:rFonts w:hint="eastAsia" w:ascii="宋体" w:hAnsi="宋体" w:eastAsia="宋体" w:cs="宋体"/>
          <w:sz w:val="30"/>
          <w:szCs w:val="30"/>
          <w:lang w:val="en-US" w:eastAsia="zh-CN"/>
        </w:rPr>
        <w:t>智能报销</w:t>
      </w:r>
      <w:r>
        <w:rPr>
          <w:rFonts w:hint="eastAsia" w:ascii="宋体" w:hAnsi="宋体" w:eastAsia="宋体" w:cs="宋体"/>
          <w:sz w:val="30"/>
          <w:szCs w:val="30"/>
        </w:rPr>
        <w:t>“</w:t>
      </w:r>
      <w:r>
        <w:rPr>
          <w:rFonts w:hint="eastAsia" w:ascii="宋体" w:hAnsi="宋体" w:eastAsia="宋体" w:cs="宋体"/>
          <w:sz w:val="30"/>
          <w:szCs w:val="30"/>
          <w:lang w:val="en-US" w:eastAsia="zh-CN"/>
        </w:rPr>
        <w:t>材料平台报销</w:t>
      </w:r>
      <w:r>
        <w:rPr>
          <w:rFonts w:hint="eastAsia" w:ascii="宋体" w:hAnsi="宋体" w:eastAsia="宋体" w:cs="宋体"/>
          <w:sz w:val="30"/>
          <w:szCs w:val="30"/>
        </w:rPr>
        <w:t>”。具体操作步骤如下：</w:t>
      </w:r>
    </w:p>
    <w:p w14:paraId="1513CFC6">
      <w:pPr>
        <w:pStyle w:val="7"/>
        <w:spacing w:before="71" w:line="220" w:lineRule="auto"/>
        <w:outlineLvl w:val="0"/>
        <w:rPr>
          <w:rFonts w:hint="eastAsia"/>
          <w:b/>
          <w:bCs/>
          <w:spacing w:val="-2"/>
          <w:sz w:val="36"/>
          <w:szCs w:val="36"/>
          <w:lang w:val="en-US" w:eastAsia="zh-CN"/>
        </w:rPr>
      </w:pPr>
    </w:p>
    <w:p w14:paraId="2953BA9A">
      <w:pPr>
        <w:pStyle w:val="7"/>
        <w:spacing w:before="71" w:line="220" w:lineRule="auto"/>
        <w:outlineLvl w:val="0"/>
        <w:rPr>
          <w:rFonts w:hint="default"/>
          <w:sz w:val="36"/>
          <w:szCs w:val="36"/>
          <w:lang w:val="en-US"/>
        </w:rPr>
      </w:pPr>
      <w:r>
        <w:rPr>
          <w:rFonts w:hint="eastAsia"/>
          <w:b/>
          <w:bCs/>
          <w:spacing w:val="-2"/>
          <w:sz w:val="36"/>
          <w:szCs w:val="36"/>
          <w:lang w:val="en-US" w:eastAsia="zh-CN"/>
        </w:rPr>
        <w:t>第一步：材料平台采购验收操作流程</w:t>
      </w:r>
    </w:p>
    <w:p w14:paraId="08D583D4">
      <w:pPr>
        <w:pStyle w:val="2"/>
        <w:pageBreakBefore w:val="0"/>
        <w:widowControl w:val="0"/>
        <w:numPr>
          <w:ilvl w:val="0"/>
          <w:numId w:val="1"/>
        </w:numPr>
        <w:kinsoku/>
        <w:wordWrap/>
        <w:overflowPunct/>
        <w:topLinePunct w:val="0"/>
        <w:autoSpaceDE/>
        <w:autoSpaceDN/>
        <w:bidi w:val="0"/>
        <w:adjustRightInd/>
        <w:snapToGrid/>
        <w:spacing w:line="560" w:lineRule="exact"/>
        <w:textAlignment w:val="auto"/>
        <w:rPr>
          <w:sz w:val="36"/>
          <w:szCs w:val="36"/>
        </w:rPr>
      </w:pPr>
      <w:r>
        <w:rPr>
          <w:rFonts w:hint="eastAsia"/>
          <w:sz w:val="36"/>
          <w:szCs w:val="36"/>
        </w:rPr>
        <w:t>系统登录</w:t>
      </w:r>
    </w:p>
    <w:p w14:paraId="022F12DE">
      <w:pPr>
        <w:pageBreakBefore w:val="0"/>
        <w:widowControl w:val="0"/>
        <w:kinsoku/>
        <w:wordWrap/>
        <w:overflowPunct/>
        <w:topLinePunct w:val="0"/>
        <w:autoSpaceDE/>
        <w:autoSpaceDN/>
        <w:bidi w:val="0"/>
        <w:adjustRightInd/>
        <w:snapToGrid/>
        <w:spacing w:line="560" w:lineRule="exact"/>
        <w:jc w:val="distribute"/>
        <w:textAlignment w:val="auto"/>
        <w:rPr>
          <w:rFonts w:ascii="宋体" w:hAnsi="宋体" w:eastAsia="宋体" w:cs="宋体"/>
          <w:sz w:val="30"/>
          <w:szCs w:val="30"/>
        </w:rPr>
      </w:pPr>
      <w:r>
        <w:rPr>
          <w:rFonts w:hint="eastAsia" w:ascii="宋体" w:hAnsi="宋体" w:eastAsia="宋体" w:cs="宋体"/>
          <w:b/>
          <w:bCs/>
          <w:color w:val="E54C5E" w:themeColor="accent6"/>
          <w:sz w:val="30"/>
          <w:szCs w:val="30"/>
          <w14:textFill>
            <w14:solidFill>
              <w14:schemeClr w14:val="accent6"/>
            </w14:solidFill>
          </w14:textFill>
        </w:rPr>
        <w:t>1.第一步：</w:t>
      </w:r>
      <w:r>
        <w:rPr>
          <w:rFonts w:hint="eastAsia" w:ascii="宋体" w:hAnsi="宋体" w:eastAsia="宋体" w:cs="宋体"/>
          <w:sz w:val="30"/>
          <w:szCs w:val="30"/>
        </w:rPr>
        <w:t>在电脑浏览器中输入系统网址：</w:t>
      </w:r>
      <w:r>
        <w:fldChar w:fldCharType="begin"/>
      </w:r>
      <w:r>
        <w:instrText xml:space="preserve"> HYPERLINK "http://clcg.neu.edu.cn/web/" </w:instrText>
      </w:r>
      <w:r>
        <w:fldChar w:fldCharType="separate"/>
      </w:r>
      <w:r>
        <w:rPr>
          <w:rFonts w:hint="eastAsia" w:ascii="宋体" w:hAnsi="宋体" w:eastAsia="宋体" w:cs="宋体"/>
          <w:sz w:val="30"/>
          <w:szCs w:val="30"/>
        </w:rPr>
        <w:t>http://clcg.neu.edu.cn/web/</w:t>
      </w:r>
      <w:r>
        <w:rPr>
          <w:rFonts w:hint="eastAsia" w:ascii="宋体" w:hAnsi="宋体" w:eastAsia="宋体" w:cs="宋体"/>
          <w:sz w:val="30"/>
          <w:szCs w:val="30"/>
        </w:rPr>
        <w:fldChar w:fldCharType="end"/>
      </w:r>
      <w:r>
        <w:rPr>
          <w:rFonts w:hint="eastAsia" w:ascii="宋体" w:hAnsi="宋体" w:eastAsia="宋体" w:cs="宋体"/>
          <w:sz w:val="30"/>
          <w:szCs w:val="30"/>
        </w:rPr>
        <w:t xml:space="preserve"> ，登陆页面如下图：</w:t>
      </w:r>
    </w:p>
    <w:p w14:paraId="62F380A0"/>
    <w:p w14:paraId="329A59E3">
      <w:r>
        <w:drawing>
          <wp:inline distT="0" distB="0" distL="114300" distR="114300">
            <wp:extent cx="5719445" cy="3135630"/>
            <wp:effectExtent l="0" t="0" r="20955" b="13970"/>
            <wp:docPr id="8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1"/>
                    <pic:cNvPicPr>
                      <a:picLocks noChangeAspect="1"/>
                    </pic:cNvPicPr>
                  </pic:nvPicPr>
                  <pic:blipFill>
                    <a:blip r:embed="rId11"/>
                    <a:stretch>
                      <a:fillRect/>
                    </a:stretch>
                  </pic:blipFill>
                  <pic:spPr>
                    <a:xfrm>
                      <a:off x="0" y="0"/>
                      <a:ext cx="5719445" cy="3135630"/>
                    </a:xfrm>
                    <a:prstGeom prst="rect">
                      <a:avLst/>
                    </a:prstGeom>
                    <a:noFill/>
                    <a:ln>
                      <a:noFill/>
                    </a:ln>
                  </pic:spPr>
                </pic:pic>
              </a:graphicData>
            </a:graphic>
          </wp:inline>
        </w:drawing>
      </w:r>
    </w:p>
    <w:p w14:paraId="66772930"/>
    <w:p w14:paraId="0473FA79">
      <w:pPr>
        <w:keepNext w:val="0"/>
        <w:keepLines w:val="0"/>
        <w:pageBreakBefore w:val="0"/>
        <w:widowControl w:val="0"/>
        <w:kinsoku/>
        <w:wordWrap/>
        <w:overflowPunct/>
        <w:topLinePunct w:val="0"/>
        <w:autoSpaceDE/>
        <w:autoSpaceDN/>
        <w:bidi w:val="0"/>
        <w:adjustRightInd/>
        <w:snapToGrid/>
        <w:spacing w:line="560" w:lineRule="exact"/>
        <w:textAlignment w:val="auto"/>
        <w:rPr>
          <w:rFonts w:ascii="宋体" w:hAnsi="宋体" w:eastAsia="宋体" w:cs="宋体"/>
          <w:sz w:val="32"/>
          <w:szCs w:val="32"/>
        </w:rPr>
      </w:pPr>
      <w:r>
        <w:rPr>
          <w:rFonts w:hint="eastAsia" w:ascii="宋体" w:hAnsi="宋体" w:eastAsia="宋体" w:cs="宋体"/>
          <w:b/>
          <w:bCs/>
          <w:color w:val="E54C5E" w:themeColor="accent6"/>
          <w:sz w:val="32"/>
          <w:szCs w:val="32"/>
          <w14:textFill>
            <w14:solidFill>
              <w14:schemeClr w14:val="accent6"/>
            </w14:solidFill>
          </w14:textFill>
        </w:rPr>
        <w:t>2.第二步：</w:t>
      </w:r>
      <w:r>
        <w:rPr>
          <w:rFonts w:hint="eastAsia" w:ascii="宋体" w:hAnsi="宋体" w:eastAsia="宋体" w:cs="宋体"/>
          <w:sz w:val="32"/>
          <w:szCs w:val="32"/>
        </w:rPr>
        <w:t>选择登录方式，本系统支持账号密码登陆或扫描二维码登陆。</w:t>
      </w:r>
    </w:p>
    <w:p w14:paraId="705C93E0">
      <w:pPr>
        <w:keepNext w:val="0"/>
        <w:keepLines w:val="0"/>
        <w:pageBreakBefore w:val="0"/>
        <w:widowControl w:val="0"/>
        <w:kinsoku/>
        <w:wordWrap/>
        <w:overflowPunct/>
        <w:topLinePunct w:val="0"/>
        <w:autoSpaceDE/>
        <w:autoSpaceDN/>
        <w:bidi w:val="0"/>
        <w:adjustRightInd/>
        <w:snapToGrid/>
        <w:spacing w:line="560" w:lineRule="exact"/>
        <w:textAlignment w:val="auto"/>
        <w:rPr>
          <w:rFonts w:ascii="宋体" w:hAnsi="宋体" w:eastAsia="宋体" w:cs="宋体"/>
          <w:b/>
          <w:bCs/>
          <w:color w:val="E54C5E" w:themeColor="accent6"/>
          <w:sz w:val="32"/>
          <w:szCs w:val="32"/>
          <w14:textFill>
            <w14:solidFill>
              <w14:schemeClr w14:val="accent6"/>
            </w14:solidFill>
          </w14:textFill>
        </w:rPr>
      </w:pPr>
      <w:r>
        <w:rPr>
          <w:rFonts w:hint="eastAsia" w:ascii="宋体" w:hAnsi="宋体" w:eastAsia="宋体" w:cs="宋体"/>
          <w:b/>
          <w:bCs/>
          <w:color w:val="E54C5E" w:themeColor="accent6"/>
          <w:sz w:val="32"/>
          <w:szCs w:val="32"/>
          <w14:textFill>
            <w14:solidFill>
              <w14:schemeClr w14:val="accent6"/>
            </w14:solidFill>
          </w14:textFill>
        </w:rPr>
        <w:t>①账号密码登录</w:t>
      </w:r>
    </w:p>
    <w:p w14:paraId="2AA1E0C0">
      <w:pPr>
        <w:keepNext w:val="0"/>
        <w:keepLines w:val="0"/>
        <w:pageBreakBefore w:val="0"/>
        <w:widowControl w:val="0"/>
        <w:kinsoku/>
        <w:wordWrap/>
        <w:overflowPunct/>
        <w:topLinePunct w:val="0"/>
        <w:autoSpaceDE/>
        <w:autoSpaceDN/>
        <w:bidi w:val="0"/>
        <w:adjustRightInd/>
        <w:snapToGrid/>
        <w:spacing w:line="560" w:lineRule="exact"/>
        <w:textAlignment w:val="auto"/>
        <w:rPr>
          <w:rFonts w:ascii="宋体" w:hAnsi="宋体" w:eastAsia="宋体" w:cs="宋体"/>
          <w:sz w:val="32"/>
          <w:szCs w:val="32"/>
        </w:rPr>
      </w:pPr>
      <w:r>
        <w:rPr>
          <w:rFonts w:hint="eastAsia" w:ascii="宋体" w:hAnsi="宋体" w:eastAsia="宋体" w:cs="宋体"/>
          <w:sz w:val="32"/>
          <w:szCs w:val="32"/>
        </w:rPr>
        <w:t xml:space="preserve">     · 账号：您的工号或学号</w:t>
      </w:r>
    </w:p>
    <w:p w14:paraId="1F3800A4">
      <w:pPr>
        <w:keepNext w:val="0"/>
        <w:keepLines w:val="0"/>
        <w:pageBreakBefore w:val="0"/>
        <w:widowControl w:val="0"/>
        <w:kinsoku/>
        <w:wordWrap/>
        <w:overflowPunct/>
        <w:topLinePunct w:val="0"/>
        <w:autoSpaceDE/>
        <w:autoSpaceDN/>
        <w:bidi w:val="0"/>
        <w:adjustRightInd/>
        <w:snapToGrid/>
        <w:spacing w:line="560" w:lineRule="exact"/>
        <w:textAlignment w:val="auto"/>
        <w:rPr>
          <w:rFonts w:ascii="宋体" w:hAnsi="宋体" w:eastAsia="宋体" w:cs="宋体"/>
          <w:sz w:val="32"/>
          <w:szCs w:val="32"/>
        </w:rPr>
      </w:pPr>
      <w:r>
        <w:rPr>
          <w:rFonts w:hint="eastAsia" w:ascii="宋体" w:hAnsi="宋体" w:eastAsia="宋体" w:cs="宋体"/>
          <w:sz w:val="32"/>
          <w:szCs w:val="32"/>
        </w:rPr>
        <w:t xml:space="preserve">     · 密码：密码为统一身份认证账户密码</w:t>
      </w:r>
    </w:p>
    <w:p w14:paraId="427D53B8">
      <w:pPr>
        <w:keepNext w:val="0"/>
        <w:keepLines w:val="0"/>
        <w:pageBreakBefore w:val="0"/>
        <w:widowControl w:val="0"/>
        <w:kinsoku/>
        <w:wordWrap/>
        <w:overflowPunct/>
        <w:topLinePunct w:val="0"/>
        <w:autoSpaceDE/>
        <w:autoSpaceDN/>
        <w:bidi w:val="0"/>
        <w:adjustRightInd/>
        <w:snapToGrid/>
        <w:spacing w:line="560" w:lineRule="exact"/>
        <w:textAlignment w:val="auto"/>
        <w:rPr>
          <w:rFonts w:ascii="宋体" w:hAnsi="宋体" w:eastAsia="宋体" w:cs="宋体"/>
          <w:sz w:val="32"/>
          <w:szCs w:val="32"/>
        </w:rPr>
      </w:pPr>
      <w:r>
        <w:rPr>
          <w:rFonts w:hint="eastAsia" w:ascii="宋体" w:hAnsi="宋体" w:eastAsia="宋体" w:cs="宋体"/>
          <w:b/>
          <w:bCs/>
          <w:color w:val="E54C5E" w:themeColor="accent6"/>
          <w:sz w:val="32"/>
          <w:szCs w:val="32"/>
          <w14:textFill>
            <w14:solidFill>
              <w14:schemeClr w14:val="accent6"/>
            </w14:solidFill>
          </w14:textFill>
        </w:rPr>
        <w:t>②扫描二维码登录：</w:t>
      </w:r>
      <w:r>
        <w:rPr>
          <w:rFonts w:hint="eastAsia" w:ascii="宋体" w:hAnsi="宋体" w:eastAsia="宋体" w:cs="宋体"/>
          <w:sz w:val="32"/>
          <w:szCs w:val="32"/>
        </w:rPr>
        <w:t>扫码登录前请先关注</w:t>
      </w:r>
      <w:r>
        <w:fldChar w:fldCharType="begin"/>
      </w:r>
      <w:r>
        <w:instrText xml:space="preserve"> HYPERLINK "https://pass.neu.edu.cn/portal/wechat/help/wechat-help.html" \t "https://pass.neu.edu.cn/tpass/login?service=http://clcg.neu.edu.cn/v3/public/base/login/_blank" </w:instrText>
      </w:r>
      <w:r>
        <w:fldChar w:fldCharType="separate"/>
      </w:r>
      <w:r>
        <w:rPr>
          <w:rFonts w:hint="eastAsia" w:ascii="宋体" w:hAnsi="宋体" w:eastAsia="宋体" w:cs="宋体"/>
          <w:sz w:val="32"/>
          <w:szCs w:val="32"/>
        </w:rPr>
        <w:t>“东北大学微信企业号”</w:t>
      </w:r>
      <w:r>
        <w:rPr>
          <w:rFonts w:hint="eastAsia" w:ascii="宋体" w:hAnsi="宋体" w:eastAsia="宋体" w:cs="宋体"/>
          <w:sz w:val="32"/>
          <w:szCs w:val="32"/>
        </w:rPr>
        <w:fldChar w:fldCharType="end"/>
      </w:r>
      <w:r>
        <w:rPr>
          <w:rFonts w:hint="eastAsia" w:ascii="宋体" w:hAnsi="宋体" w:eastAsia="宋体" w:cs="宋体"/>
          <w:sz w:val="32"/>
          <w:szCs w:val="32"/>
        </w:rPr>
        <w:t>。</w:t>
      </w:r>
    </w:p>
    <w:p w14:paraId="5D017FE6">
      <w:pPr>
        <w:rPr>
          <w:rFonts w:ascii="宋体" w:hAnsi="宋体" w:eastAsia="宋体" w:cs="宋体"/>
          <w:sz w:val="32"/>
          <w:szCs w:val="32"/>
        </w:rPr>
      </w:pPr>
    </w:p>
    <w:p w14:paraId="1D949464">
      <w:r>
        <w:drawing>
          <wp:inline distT="0" distB="0" distL="114300" distR="114300">
            <wp:extent cx="5156835" cy="2118995"/>
            <wp:effectExtent l="0" t="0" r="24765" b="14605"/>
            <wp:docPr id="8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 1"/>
                    <pic:cNvPicPr>
                      <a:picLocks noChangeAspect="1"/>
                    </pic:cNvPicPr>
                  </pic:nvPicPr>
                  <pic:blipFill>
                    <a:blip r:embed="rId12"/>
                    <a:stretch>
                      <a:fillRect/>
                    </a:stretch>
                  </pic:blipFill>
                  <pic:spPr>
                    <a:xfrm>
                      <a:off x="0" y="0"/>
                      <a:ext cx="5156835" cy="2118995"/>
                    </a:xfrm>
                    <a:prstGeom prst="rect">
                      <a:avLst/>
                    </a:prstGeom>
                    <a:noFill/>
                    <a:ln>
                      <a:noFill/>
                    </a:ln>
                  </pic:spPr>
                </pic:pic>
              </a:graphicData>
            </a:graphic>
          </wp:inline>
        </w:drawing>
      </w:r>
    </w:p>
    <w:p w14:paraId="680D8124"/>
    <w:p w14:paraId="6920207C">
      <w:pPr>
        <w:keepNext w:val="0"/>
        <w:keepLines w:val="0"/>
        <w:pageBreakBefore w:val="0"/>
        <w:widowControl w:val="0"/>
        <w:kinsoku/>
        <w:wordWrap/>
        <w:overflowPunct/>
        <w:topLinePunct w:val="0"/>
        <w:autoSpaceDE/>
        <w:autoSpaceDN/>
        <w:bidi w:val="0"/>
        <w:adjustRightInd/>
        <w:snapToGrid/>
        <w:spacing w:line="560" w:lineRule="exact"/>
        <w:textAlignment w:val="auto"/>
        <w:rPr>
          <w:rFonts w:ascii="宋体" w:hAnsi="宋体" w:eastAsia="宋体" w:cs="宋体"/>
          <w:b/>
          <w:bCs/>
          <w:color w:val="E54C5E" w:themeColor="accent6"/>
          <w:sz w:val="32"/>
          <w:szCs w:val="32"/>
          <w14:textFill>
            <w14:solidFill>
              <w14:schemeClr w14:val="accent6"/>
            </w14:solidFill>
          </w14:textFill>
        </w:rPr>
      </w:pPr>
      <w:r>
        <w:rPr>
          <w:rFonts w:hint="eastAsia" w:ascii="宋体" w:hAnsi="宋体" w:eastAsia="宋体" w:cs="宋体"/>
          <w:b/>
          <w:bCs/>
          <w:color w:val="E54C5E" w:themeColor="accent6"/>
          <w:sz w:val="32"/>
          <w:szCs w:val="32"/>
          <w14:textFill>
            <w14:solidFill>
              <w14:schemeClr w14:val="accent6"/>
            </w14:solidFill>
          </w14:textFill>
        </w:rPr>
        <w:t>第三步：</w:t>
      </w:r>
      <w:r>
        <w:rPr>
          <w:rFonts w:hint="eastAsia" w:ascii="宋体" w:hAnsi="宋体" w:eastAsia="宋体" w:cs="宋体"/>
          <w:sz w:val="32"/>
          <w:szCs w:val="32"/>
        </w:rPr>
        <w:t>点击【登录】后，进入系统首页，左侧为功能栏，不同级别角色可查看的功能不同，我的待办显示待处理事项，包括审核、收货、上传附件等操作。订单管理可查看我的订单，审批中心可查看所要审批的订单，</w:t>
      </w:r>
      <w:r>
        <w:rPr>
          <w:rFonts w:hint="eastAsia" w:ascii="宋体" w:hAnsi="宋体" w:eastAsia="宋体" w:cs="宋体"/>
          <w:color w:val="0000FF"/>
          <w:sz w:val="32"/>
          <w:szCs w:val="32"/>
        </w:rPr>
        <w:t>完善订单是自购备案订单需要补充材料的订单，</w:t>
      </w:r>
      <w:r>
        <w:rPr>
          <w:rFonts w:hint="eastAsia" w:ascii="宋体" w:hAnsi="宋体" w:eastAsia="宋体" w:cs="宋体"/>
          <w:sz w:val="32"/>
          <w:szCs w:val="32"/>
        </w:rPr>
        <w:t>售后单是订单申请退货的订单，询价（询货期）订单显示的是询价订单。</w:t>
      </w:r>
      <w:r>
        <w:rPr>
          <w:rFonts w:hint="eastAsia" w:ascii="宋体" w:hAnsi="宋体" w:eastAsia="宋体" w:cs="宋体"/>
          <w:b/>
          <w:bCs/>
          <w:color w:val="E54C5E" w:themeColor="accent6"/>
          <w:sz w:val="32"/>
          <w:szCs w:val="32"/>
          <w14:textFill>
            <w14:solidFill>
              <w14:schemeClr w14:val="accent6"/>
            </w14:solidFill>
          </w14:textFill>
        </w:rPr>
        <w:t>如您首次登陆，请进入【信息维护】页面完善个人信息。</w:t>
      </w:r>
    </w:p>
    <w:p w14:paraId="108B3028">
      <w:pPr>
        <w:spacing w:line="360" w:lineRule="auto"/>
        <w:rPr>
          <w:rFonts w:ascii="宋体" w:hAnsi="宋体" w:eastAsia="宋体" w:cs="宋体"/>
          <w:b/>
          <w:bCs/>
          <w:color w:val="E54C5E" w:themeColor="accent6"/>
          <w:sz w:val="32"/>
          <w:szCs w:val="32"/>
          <w14:textFill>
            <w14:solidFill>
              <w14:schemeClr w14:val="accent6"/>
            </w14:solidFill>
          </w14:textFill>
        </w:rPr>
      </w:pPr>
    </w:p>
    <w:p w14:paraId="46C332B7">
      <w:pPr>
        <w:spacing w:line="360" w:lineRule="auto"/>
      </w:pPr>
      <w:r>
        <w:drawing>
          <wp:inline distT="0" distB="0" distL="114300" distR="114300">
            <wp:extent cx="5805805" cy="3094355"/>
            <wp:effectExtent l="0" t="0" r="10795" b="444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3"/>
                    <a:stretch>
                      <a:fillRect/>
                    </a:stretch>
                  </pic:blipFill>
                  <pic:spPr>
                    <a:xfrm>
                      <a:off x="0" y="0"/>
                      <a:ext cx="5805805" cy="3094355"/>
                    </a:xfrm>
                    <a:prstGeom prst="rect">
                      <a:avLst/>
                    </a:prstGeom>
                    <a:noFill/>
                    <a:ln>
                      <a:noFill/>
                    </a:ln>
                  </pic:spPr>
                </pic:pic>
              </a:graphicData>
            </a:graphic>
          </wp:inline>
        </w:drawing>
      </w:r>
    </w:p>
    <w:p w14:paraId="4A2695BE">
      <w:pPr>
        <w:spacing w:line="360" w:lineRule="auto"/>
      </w:pPr>
    </w:p>
    <w:p w14:paraId="497D7B8F">
      <w:pPr>
        <w:pStyle w:val="2"/>
        <w:pageBreakBefore w:val="0"/>
        <w:numPr>
          <w:ilvl w:val="0"/>
          <w:numId w:val="1"/>
        </w:numPr>
        <w:kinsoku/>
        <w:wordWrap/>
        <w:overflowPunct/>
        <w:topLinePunct w:val="0"/>
        <w:autoSpaceDE/>
        <w:autoSpaceDN/>
        <w:bidi w:val="0"/>
        <w:adjustRightInd/>
        <w:snapToGrid/>
        <w:spacing w:line="560" w:lineRule="exact"/>
        <w:textAlignment w:val="auto"/>
        <w:rPr>
          <w:color w:val="E54C5E" w:themeColor="accent6"/>
          <w:sz w:val="36"/>
          <w:szCs w:val="36"/>
          <w14:textFill>
            <w14:solidFill>
              <w14:schemeClr w14:val="accent6"/>
            </w14:solidFill>
          </w14:textFill>
        </w:rPr>
      </w:pPr>
      <w:r>
        <w:rPr>
          <w:rFonts w:hint="eastAsia"/>
          <w:sz w:val="36"/>
          <w:szCs w:val="36"/>
        </w:rPr>
        <w:t>完善信息操作步骤</w:t>
      </w:r>
      <w:r>
        <w:rPr>
          <w:rFonts w:hint="eastAsia"/>
          <w:color w:val="E54C5E" w:themeColor="accent6"/>
          <w:sz w:val="36"/>
          <w:szCs w:val="36"/>
          <w14:textFill>
            <w14:solidFill>
              <w14:schemeClr w14:val="accent6"/>
            </w14:solidFill>
          </w14:textFill>
        </w:rPr>
        <w:t>（首次登录必做）</w:t>
      </w:r>
    </w:p>
    <w:p w14:paraId="6DF9F80F">
      <w:pPr>
        <w:pStyle w:val="3"/>
        <w:pageBreakBefore w:val="0"/>
        <w:numPr>
          <w:ilvl w:val="0"/>
          <w:numId w:val="2"/>
        </w:numPr>
        <w:kinsoku/>
        <w:wordWrap/>
        <w:overflowPunct/>
        <w:topLinePunct w:val="0"/>
        <w:autoSpaceDE/>
        <w:autoSpaceDN/>
        <w:bidi w:val="0"/>
        <w:adjustRightInd/>
        <w:snapToGrid/>
        <w:spacing w:line="560" w:lineRule="exact"/>
        <w:textAlignment w:val="auto"/>
      </w:pPr>
      <w:r>
        <w:rPr>
          <w:rFonts w:hint="eastAsia"/>
        </w:rPr>
        <w:t>完善个人信息</w:t>
      </w:r>
    </w:p>
    <w:p w14:paraId="29AE52DC">
      <w:pPr>
        <w:pageBreakBefore w:val="0"/>
        <w:kinsoku/>
        <w:wordWrap/>
        <w:overflowPunct/>
        <w:topLinePunct w:val="0"/>
        <w:autoSpaceDE/>
        <w:autoSpaceDN/>
        <w:bidi w:val="0"/>
        <w:adjustRightInd/>
        <w:snapToGrid/>
        <w:spacing w:line="560" w:lineRule="exact"/>
        <w:textAlignment w:val="auto"/>
        <w:rPr>
          <w:rFonts w:ascii="宋体" w:hAnsi="宋体" w:eastAsia="宋体" w:cs="宋体"/>
          <w:sz w:val="32"/>
          <w:szCs w:val="32"/>
        </w:rPr>
      </w:pPr>
      <w:r>
        <w:rPr>
          <w:rFonts w:hint="eastAsia" w:ascii="宋体" w:hAnsi="宋体" w:eastAsia="宋体" w:cs="宋体"/>
          <w:b/>
          <w:bCs/>
          <w:color w:val="E54C5E" w:themeColor="accent6"/>
          <w:sz w:val="32"/>
          <w:szCs w:val="32"/>
          <w14:textFill>
            <w14:solidFill>
              <w14:schemeClr w14:val="accent6"/>
            </w14:solidFill>
          </w14:textFill>
        </w:rPr>
        <w:t>第一步 ：</w:t>
      </w:r>
      <w:r>
        <w:rPr>
          <w:rFonts w:hint="eastAsia" w:ascii="宋体" w:hAnsi="宋体" w:eastAsia="宋体" w:cs="宋体"/>
          <w:sz w:val="32"/>
          <w:szCs w:val="32"/>
        </w:rPr>
        <w:t>系统登录成功后，进入【信息维护】-【个人信息维护】页面，完善个人信息。</w:t>
      </w:r>
    </w:p>
    <w:p w14:paraId="060A8094">
      <w:pPr>
        <w:pageBreakBefore w:val="0"/>
        <w:widowControl/>
        <w:kinsoku/>
        <w:wordWrap/>
        <w:overflowPunct/>
        <w:topLinePunct w:val="0"/>
        <w:autoSpaceDE/>
        <w:autoSpaceDN/>
        <w:bidi w:val="0"/>
        <w:adjustRightInd/>
        <w:snapToGrid/>
        <w:spacing w:line="560" w:lineRule="exact"/>
        <w:jc w:val="left"/>
        <w:textAlignment w:val="auto"/>
        <w:rPr>
          <w:rFonts w:ascii="宋体" w:hAnsi="宋体" w:eastAsia="宋体" w:cs="宋体"/>
          <w:sz w:val="32"/>
          <w:szCs w:val="32"/>
        </w:rPr>
      </w:pPr>
      <w:r>
        <w:rPr>
          <w:rFonts w:hint="eastAsia" w:ascii="宋体" w:hAnsi="宋体" w:eastAsia="宋体" w:cs="宋体"/>
          <w:b/>
          <w:bCs/>
          <w:color w:val="E54C5E" w:themeColor="accent6"/>
          <w:sz w:val="32"/>
          <w:szCs w:val="32"/>
          <w14:textFill>
            <w14:solidFill>
              <w14:schemeClr w14:val="accent6"/>
            </w14:solidFill>
          </w14:textFill>
        </w:rPr>
        <w:t>第二步：</w:t>
      </w:r>
      <w:r>
        <w:rPr>
          <w:rFonts w:hint="eastAsia" w:ascii="宋体" w:hAnsi="宋体" w:eastAsia="宋体" w:cs="宋体"/>
          <w:b/>
          <w:bCs/>
          <w:sz w:val="32"/>
          <w:szCs w:val="32"/>
        </w:rPr>
        <w:t xml:space="preserve"> </w:t>
      </w:r>
      <w:r>
        <w:rPr>
          <w:rFonts w:hint="eastAsia" w:ascii="宋体" w:hAnsi="宋体" w:eastAsia="宋体" w:cs="宋体"/>
          <w:sz w:val="32"/>
          <w:szCs w:val="32"/>
        </w:rPr>
        <w:t>确认无误后，点击页面底部的 【保存】 按钮，完成个人信息维护。</w:t>
      </w:r>
    </w:p>
    <w:p w14:paraId="5BF36C2E">
      <w:pPr>
        <w:widowControl/>
        <w:spacing w:line="360" w:lineRule="auto"/>
        <w:jc w:val="left"/>
        <w:rPr>
          <w:rFonts w:ascii="宋体" w:hAnsi="宋体" w:eastAsia="宋体" w:cs="宋体"/>
          <w:sz w:val="32"/>
          <w:szCs w:val="32"/>
        </w:rPr>
      </w:pPr>
      <w:r>
        <w:drawing>
          <wp:inline distT="0" distB="0" distL="114300" distR="114300">
            <wp:extent cx="5255260" cy="2766060"/>
            <wp:effectExtent l="0" t="0" r="2540" b="254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4"/>
                    <a:stretch>
                      <a:fillRect/>
                    </a:stretch>
                  </pic:blipFill>
                  <pic:spPr>
                    <a:xfrm>
                      <a:off x="0" y="0"/>
                      <a:ext cx="5255260" cy="2766060"/>
                    </a:xfrm>
                    <a:prstGeom prst="rect">
                      <a:avLst/>
                    </a:prstGeom>
                    <a:noFill/>
                    <a:ln>
                      <a:noFill/>
                    </a:ln>
                  </pic:spPr>
                </pic:pic>
              </a:graphicData>
            </a:graphic>
          </wp:inline>
        </w:drawing>
      </w:r>
    </w:p>
    <w:p w14:paraId="248A0651">
      <w:pPr>
        <w:pStyle w:val="3"/>
        <w:pageBreakBefore w:val="0"/>
        <w:widowControl w:val="0"/>
        <w:numPr>
          <w:ilvl w:val="0"/>
          <w:numId w:val="2"/>
        </w:numPr>
        <w:kinsoku/>
        <w:wordWrap/>
        <w:overflowPunct/>
        <w:topLinePunct w:val="0"/>
        <w:autoSpaceDE/>
        <w:autoSpaceDN/>
        <w:bidi w:val="0"/>
        <w:adjustRightInd/>
        <w:snapToGrid/>
        <w:spacing w:line="560" w:lineRule="exact"/>
        <w:textAlignment w:val="auto"/>
      </w:pPr>
      <w:r>
        <w:rPr>
          <w:rFonts w:hint="eastAsia"/>
        </w:rPr>
        <w:t>完善收货地址</w:t>
      </w:r>
    </w:p>
    <w:p w14:paraId="5E211097">
      <w:pPr>
        <w:pageBreakBefore w:val="0"/>
        <w:widowControl w:val="0"/>
        <w:kinsoku/>
        <w:wordWrap/>
        <w:overflowPunct/>
        <w:topLinePunct w:val="0"/>
        <w:autoSpaceDE/>
        <w:autoSpaceDN/>
        <w:bidi w:val="0"/>
        <w:adjustRightInd/>
        <w:snapToGrid/>
        <w:spacing w:line="560" w:lineRule="exact"/>
        <w:textAlignment w:val="auto"/>
      </w:pPr>
    </w:p>
    <w:p w14:paraId="35864F6A">
      <w:pPr>
        <w:pageBreakBefore w:val="0"/>
        <w:widowControl w:val="0"/>
        <w:kinsoku/>
        <w:wordWrap/>
        <w:overflowPunct/>
        <w:topLinePunct w:val="0"/>
        <w:autoSpaceDE/>
        <w:autoSpaceDN/>
        <w:bidi w:val="0"/>
        <w:adjustRightInd/>
        <w:snapToGrid/>
        <w:spacing w:line="560" w:lineRule="exact"/>
        <w:textAlignment w:val="auto"/>
        <w:rPr>
          <w:rFonts w:ascii="宋体" w:hAnsi="宋体" w:eastAsia="宋体" w:cs="宋体"/>
          <w:sz w:val="32"/>
          <w:szCs w:val="32"/>
        </w:rPr>
      </w:pPr>
      <w:r>
        <w:rPr>
          <w:rFonts w:hint="eastAsia" w:ascii="宋体" w:hAnsi="宋体" w:eastAsia="宋体" w:cs="宋体"/>
          <w:sz w:val="32"/>
          <w:szCs w:val="32"/>
        </w:rPr>
        <w:t>进入【信息维护】-【地址维护页面】页面可新增地址，也可对已有地址进行编辑、删除的操作。新增地址操作如下</w:t>
      </w:r>
    </w:p>
    <w:p w14:paraId="7CA1782F">
      <w:pPr>
        <w:pageBreakBefore w:val="0"/>
        <w:widowControl w:val="0"/>
        <w:kinsoku/>
        <w:wordWrap/>
        <w:overflowPunct/>
        <w:topLinePunct w:val="0"/>
        <w:autoSpaceDE/>
        <w:autoSpaceDN/>
        <w:bidi w:val="0"/>
        <w:adjustRightInd/>
        <w:snapToGrid/>
        <w:spacing w:line="560" w:lineRule="exact"/>
        <w:textAlignment w:val="auto"/>
        <w:rPr>
          <w:sz w:val="24"/>
        </w:rPr>
      </w:pPr>
      <w:r>
        <w:rPr>
          <w:rFonts w:hint="eastAsia"/>
          <w:sz w:val="24"/>
        </w:rPr>
        <w:t>：</w:t>
      </w:r>
    </w:p>
    <w:p w14:paraId="598CABBE">
      <w:r>
        <w:drawing>
          <wp:inline distT="0" distB="0" distL="114300" distR="114300">
            <wp:extent cx="5274310" cy="2157095"/>
            <wp:effectExtent l="0" t="0" r="8890" b="190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15"/>
                    <a:stretch>
                      <a:fillRect/>
                    </a:stretch>
                  </pic:blipFill>
                  <pic:spPr>
                    <a:xfrm>
                      <a:off x="0" y="0"/>
                      <a:ext cx="5274310" cy="2157095"/>
                    </a:xfrm>
                    <a:prstGeom prst="rect">
                      <a:avLst/>
                    </a:prstGeom>
                    <a:noFill/>
                    <a:ln>
                      <a:noFill/>
                    </a:ln>
                  </pic:spPr>
                </pic:pic>
              </a:graphicData>
            </a:graphic>
          </wp:inline>
        </w:drawing>
      </w:r>
    </w:p>
    <w:p w14:paraId="04A57DDB">
      <w:pPr>
        <w:pStyle w:val="3"/>
        <w:rPr>
          <w:rFonts w:ascii="宋体" w:hAnsi="宋体" w:eastAsia="宋体" w:cs="宋体"/>
          <w:b w:val="0"/>
          <w:bCs/>
        </w:rPr>
      </w:pPr>
      <w:r>
        <w:rPr>
          <w:rFonts w:hint="eastAsia" w:ascii="宋体" w:hAnsi="宋体" w:eastAsia="宋体" w:cs="宋体"/>
          <w:color w:val="E54C5E" w:themeColor="accent6"/>
          <w14:textFill>
            <w14:solidFill>
              <w14:schemeClr w14:val="accent6"/>
            </w14:solidFill>
          </w14:textFill>
        </w:rPr>
        <w:t>第一步：</w:t>
      </w:r>
      <w:r>
        <w:rPr>
          <w:rFonts w:hint="eastAsia" w:ascii="宋体" w:hAnsi="宋体" w:eastAsia="宋体" w:cs="宋体"/>
          <w:b w:val="0"/>
          <w:bCs/>
        </w:rPr>
        <w:t>点击【新建】按钮，可新建校内地址，也可以新建校外地址。</w:t>
      </w:r>
    </w:p>
    <w:p w14:paraId="5BD9E843">
      <w:r>
        <w:drawing>
          <wp:inline distT="0" distB="0" distL="114300" distR="114300">
            <wp:extent cx="5273675" cy="3490595"/>
            <wp:effectExtent l="0" t="0" r="9525" b="1460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16"/>
                    <a:stretch>
                      <a:fillRect/>
                    </a:stretch>
                  </pic:blipFill>
                  <pic:spPr>
                    <a:xfrm>
                      <a:off x="0" y="0"/>
                      <a:ext cx="5273675" cy="3490595"/>
                    </a:xfrm>
                    <a:prstGeom prst="rect">
                      <a:avLst/>
                    </a:prstGeom>
                    <a:noFill/>
                    <a:ln>
                      <a:noFill/>
                    </a:ln>
                  </pic:spPr>
                </pic:pic>
              </a:graphicData>
            </a:graphic>
          </wp:inline>
        </w:drawing>
      </w:r>
    </w:p>
    <w:p w14:paraId="51B04AE6">
      <w:pPr>
        <w:keepNext w:val="0"/>
        <w:keepLines w:val="0"/>
        <w:pageBreakBefore w:val="0"/>
        <w:widowControl w:val="0"/>
        <w:kinsoku/>
        <w:wordWrap/>
        <w:overflowPunct/>
        <w:topLinePunct w:val="0"/>
        <w:autoSpaceDE/>
        <w:autoSpaceDN/>
        <w:bidi w:val="0"/>
        <w:adjustRightInd/>
        <w:snapToGrid/>
        <w:spacing w:line="560" w:lineRule="exact"/>
        <w:textAlignment w:val="auto"/>
        <w:rPr>
          <w:rFonts w:ascii="宋体" w:hAnsi="宋体" w:eastAsia="宋体" w:cs="宋体"/>
          <w:sz w:val="32"/>
          <w:szCs w:val="32"/>
        </w:rPr>
      </w:pPr>
      <w:r>
        <w:rPr>
          <w:rFonts w:hint="eastAsia" w:ascii="宋体" w:hAnsi="宋体" w:eastAsia="宋体" w:cs="宋体"/>
          <w:color w:val="E54C5E" w:themeColor="accent6"/>
          <w:sz w:val="32"/>
          <w:szCs w:val="32"/>
          <w14:textFill>
            <w14:solidFill>
              <w14:schemeClr w14:val="accent6"/>
            </w14:solidFill>
          </w14:textFill>
        </w:rPr>
        <w:t>第二步：</w:t>
      </w:r>
      <w:r>
        <w:rPr>
          <w:rFonts w:hint="eastAsia" w:ascii="宋体" w:hAnsi="宋体" w:eastAsia="宋体" w:cs="宋体"/>
          <w:sz w:val="32"/>
          <w:szCs w:val="32"/>
        </w:rPr>
        <w:t>新建一个校内地址。填写楼宇、房间、部门、实验室、所在地区、详细地址、收货人名称、电话等信息，确认无误后，点击【确定】进行保存。</w:t>
      </w:r>
    </w:p>
    <w:p w14:paraId="73363D5B">
      <w:pPr>
        <w:keepNext w:val="0"/>
        <w:keepLines w:val="0"/>
        <w:pageBreakBefore w:val="0"/>
        <w:widowControl w:val="0"/>
        <w:kinsoku/>
        <w:wordWrap/>
        <w:overflowPunct/>
        <w:topLinePunct w:val="0"/>
        <w:autoSpaceDE/>
        <w:autoSpaceDN/>
        <w:bidi w:val="0"/>
        <w:adjustRightInd/>
        <w:snapToGrid/>
        <w:spacing w:line="560" w:lineRule="exact"/>
        <w:textAlignment w:val="auto"/>
        <w:rPr>
          <w:rFonts w:ascii="宋体" w:hAnsi="宋体" w:eastAsia="宋体" w:cs="宋体"/>
          <w:color w:val="FF0000"/>
          <w:sz w:val="32"/>
          <w:szCs w:val="32"/>
        </w:rPr>
      </w:pPr>
      <w:r>
        <w:rPr>
          <w:rFonts w:hint="eastAsia" w:ascii="宋体" w:hAnsi="宋体" w:eastAsia="宋体" w:cs="宋体"/>
          <w:color w:val="E54C5E" w:themeColor="accent6"/>
          <w:sz w:val="32"/>
          <w:szCs w:val="32"/>
          <w14:textFill>
            <w14:solidFill>
              <w14:schemeClr w14:val="accent6"/>
            </w14:solidFill>
          </w14:textFill>
        </w:rPr>
        <w:t>第三步：</w:t>
      </w:r>
      <w:r>
        <w:rPr>
          <w:rFonts w:hint="eastAsia" w:ascii="宋体" w:hAnsi="宋体" w:eastAsia="宋体" w:cs="宋体"/>
          <w:sz w:val="32"/>
          <w:szCs w:val="32"/>
        </w:rPr>
        <w:t>如需校外收货，则可以新建一个校外地址。填写完相关信息后点击【确定】保存即可。注意：</w:t>
      </w:r>
      <w:r>
        <w:rPr>
          <w:rFonts w:hint="eastAsia" w:ascii="宋体" w:hAnsi="宋体" w:eastAsia="宋体" w:cs="宋体"/>
          <w:color w:val="FF0000"/>
          <w:sz w:val="32"/>
          <w:szCs w:val="32"/>
        </w:rPr>
        <w:t>使用校外地址下单后需要上传证明文件说明原因，若未上传则无法流转至后续审批。</w:t>
      </w:r>
    </w:p>
    <w:p w14:paraId="02DCCA2B">
      <w:r>
        <w:drawing>
          <wp:inline distT="0" distB="0" distL="114300" distR="114300">
            <wp:extent cx="5264150" cy="3346450"/>
            <wp:effectExtent l="0" t="0" r="19050" b="635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17"/>
                    <a:stretch>
                      <a:fillRect/>
                    </a:stretch>
                  </pic:blipFill>
                  <pic:spPr>
                    <a:xfrm>
                      <a:off x="0" y="0"/>
                      <a:ext cx="5264150" cy="3346450"/>
                    </a:xfrm>
                    <a:prstGeom prst="rect">
                      <a:avLst/>
                    </a:prstGeom>
                    <a:noFill/>
                    <a:ln>
                      <a:noFill/>
                    </a:ln>
                  </pic:spPr>
                </pic:pic>
              </a:graphicData>
            </a:graphic>
          </wp:inline>
        </w:drawing>
      </w:r>
    </w:p>
    <w:p w14:paraId="6B447BB5">
      <w:pPr>
        <w:pageBreakBefore w:val="0"/>
        <w:widowControl w:val="0"/>
        <w:kinsoku/>
        <w:wordWrap/>
        <w:overflowPunct/>
        <w:topLinePunct w:val="0"/>
        <w:autoSpaceDE/>
        <w:autoSpaceDN/>
        <w:bidi w:val="0"/>
        <w:adjustRightInd/>
        <w:snapToGrid/>
        <w:spacing w:line="560" w:lineRule="exact"/>
        <w:textAlignment w:val="auto"/>
        <w:rPr>
          <w:sz w:val="32"/>
          <w:szCs w:val="32"/>
        </w:rPr>
      </w:pPr>
      <w:r>
        <w:rPr>
          <w:rFonts w:hint="eastAsia"/>
          <w:sz w:val="32"/>
          <w:szCs w:val="32"/>
        </w:rPr>
        <w:t>个人信息填写完整后即可进入商城采购商品。</w:t>
      </w:r>
    </w:p>
    <w:p w14:paraId="0BD02070">
      <w:pPr>
        <w:pStyle w:val="2"/>
        <w:pageBreakBefore w:val="0"/>
        <w:widowControl w:val="0"/>
        <w:kinsoku/>
        <w:wordWrap/>
        <w:overflowPunct/>
        <w:topLinePunct w:val="0"/>
        <w:autoSpaceDE/>
        <w:autoSpaceDN/>
        <w:bidi w:val="0"/>
        <w:adjustRightInd/>
        <w:snapToGrid/>
        <w:spacing w:line="560" w:lineRule="exact"/>
        <w:textAlignment w:val="auto"/>
        <w:rPr>
          <w:sz w:val="36"/>
          <w:szCs w:val="36"/>
        </w:rPr>
      </w:pPr>
      <w:r>
        <w:rPr>
          <w:rFonts w:hint="eastAsia"/>
          <w:sz w:val="36"/>
          <w:szCs w:val="36"/>
        </w:rPr>
        <w:t>三．采购商品</w:t>
      </w:r>
    </w:p>
    <w:p w14:paraId="4A792F58">
      <w:pPr>
        <w:pStyle w:val="3"/>
        <w:pageBreakBefore w:val="0"/>
        <w:widowControl w:val="0"/>
        <w:kinsoku/>
        <w:wordWrap/>
        <w:overflowPunct/>
        <w:topLinePunct w:val="0"/>
        <w:autoSpaceDE/>
        <w:autoSpaceDN/>
        <w:bidi w:val="0"/>
        <w:adjustRightInd/>
        <w:snapToGrid/>
        <w:spacing w:line="560" w:lineRule="exact"/>
        <w:textAlignment w:val="auto"/>
      </w:pPr>
      <w:r>
        <w:rPr>
          <w:rFonts w:hint="eastAsia"/>
        </w:rPr>
        <w:t>1.选购商品</w:t>
      </w:r>
    </w:p>
    <w:p w14:paraId="261A27D3">
      <w:pPr>
        <w:pageBreakBefore w:val="0"/>
        <w:widowControl w:val="0"/>
        <w:kinsoku/>
        <w:wordWrap/>
        <w:overflowPunct/>
        <w:topLinePunct w:val="0"/>
        <w:autoSpaceDE/>
        <w:autoSpaceDN/>
        <w:bidi w:val="0"/>
        <w:adjustRightInd/>
        <w:snapToGrid/>
        <w:spacing w:line="560" w:lineRule="exact"/>
        <w:textAlignment w:val="auto"/>
        <w:rPr>
          <w:sz w:val="32"/>
          <w:szCs w:val="32"/>
        </w:rPr>
      </w:pPr>
      <w:r>
        <w:rPr>
          <w:rFonts w:hint="eastAsia"/>
          <w:b/>
          <w:bCs/>
          <w:color w:val="E54C5E" w:themeColor="accent6"/>
          <w:sz w:val="32"/>
          <w:szCs w:val="32"/>
          <w14:textFill>
            <w14:solidFill>
              <w14:schemeClr w14:val="accent6"/>
            </w14:solidFill>
          </w14:textFill>
        </w:rPr>
        <w:t>第一步：</w:t>
      </w:r>
      <w:r>
        <w:rPr>
          <w:rFonts w:hint="eastAsia"/>
          <w:sz w:val="32"/>
          <w:szCs w:val="32"/>
        </w:rPr>
        <w:t>进入商城。在首页点击【我要采购】，跳转到商城端。</w:t>
      </w:r>
    </w:p>
    <w:p w14:paraId="54768FDC">
      <w:pPr>
        <w:spacing w:line="360" w:lineRule="auto"/>
        <w:rPr>
          <w:sz w:val="24"/>
        </w:rPr>
      </w:pPr>
      <w:r>
        <w:drawing>
          <wp:inline distT="0" distB="0" distL="114300" distR="114300">
            <wp:extent cx="5255895" cy="2103755"/>
            <wp:effectExtent l="0" t="0" r="1905" b="1079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18"/>
                    <a:stretch>
                      <a:fillRect/>
                    </a:stretch>
                  </pic:blipFill>
                  <pic:spPr>
                    <a:xfrm>
                      <a:off x="0" y="0"/>
                      <a:ext cx="5255895" cy="2103755"/>
                    </a:xfrm>
                    <a:prstGeom prst="rect">
                      <a:avLst/>
                    </a:prstGeom>
                    <a:noFill/>
                    <a:ln>
                      <a:noFill/>
                    </a:ln>
                  </pic:spPr>
                </pic:pic>
              </a:graphicData>
            </a:graphic>
          </wp:inline>
        </w:drawing>
      </w:r>
    </w:p>
    <w:p w14:paraId="6379CC54">
      <w:pPr>
        <w:spacing w:line="360" w:lineRule="auto"/>
        <w:rPr>
          <w:sz w:val="24"/>
        </w:rPr>
      </w:pPr>
    </w:p>
    <w:p w14:paraId="52A09173">
      <w:pPr>
        <w:spacing w:line="360" w:lineRule="auto"/>
        <w:rPr>
          <w:rFonts w:ascii="宋体" w:hAnsi="宋体" w:eastAsia="宋体" w:cs="宋体"/>
          <w:sz w:val="32"/>
          <w:szCs w:val="32"/>
        </w:rPr>
      </w:pPr>
      <w:r>
        <w:rPr>
          <w:rFonts w:hint="eastAsia" w:ascii="宋体" w:hAnsi="宋体" w:eastAsia="宋体" w:cs="宋体"/>
          <w:b/>
          <w:bCs/>
          <w:color w:val="E54C5E" w:themeColor="accent6"/>
          <w:sz w:val="32"/>
          <w:szCs w:val="32"/>
          <w14:textFill>
            <w14:solidFill>
              <w14:schemeClr w14:val="accent6"/>
            </w14:solidFill>
          </w14:textFill>
        </w:rPr>
        <w:t>第二步：</w:t>
      </w:r>
      <w:r>
        <w:rPr>
          <w:rFonts w:hint="eastAsia" w:ascii="宋体" w:hAnsi="宋体" w:eastAsia="宋体" w:cs="宋体"/>
          <w:sz w:val="32"/>
          <w:szCs w:val="32"/>
        </w:rPr>
        <w:t>选择商品。选择商品可以在搜索框按商品名字搜索，也可以按照商品分类检索，选择需要的商品。</w:t>
      </w:r>
    </w:p>
    <w:p w14:paraId="74F8C7EF">
      <w:pPr>
        <w:spacing w:line="360" w:lineRule="auto"/>
        <w:rPr>
          <w:rFonts w:ascii="宋体" w:hAnsi="宋体" w:eastAsia="宋体" w:cs="宋体"/>
          <w:sz w:val="32"/>
          <w:szCs w:val="32"/>
        </w:rPr>
      </w:pPr>
      <w:r>
        <w:drawing>
          <wp:inline distT="0" distB="0" distL="114300" distR="114300">
            <wp:extent cx="5271770" cy="3525520"/>
            <wp:effectExtent l="0" t="0" r="11430" b="508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19"/>
                    <a:stretch>
                      <a:fillRect/>
                    </a:stretch>
                  </pic:blipFill>
                  <pic:spPr>
                    <a:xfrm>
                      <a:off x="0" y="0"/>
                      <a:ext cx="5271770" cy="3525520"/>
                    </a:xfrm>
                    <a:prstGeom prst="rect">
                      <a:avLst/>
                    </a:prstGeom>
                    <a:noFill/>
                    <a:ln>
                      <a:noFill/>
                    </a:ln>
                  </pic:spPr>
                </pic:pic>
              </a:graphicData>
            </a:graphic>
          </wp:inline>
        </w:drawing>
      </w:r>
    </w:p>
    <w:p w14:paraId="071B0FE4">
      <w:pPr>
        <w:numPr>
          <w:ilvl w:val="-1"/>
          <w:numId w:val="0"/>
        </w:numPr>
        <w:ind w:left="0" w:firstLine="0"/>
        <w:rPr>
          <w:rFonts w:ascii="宋体" w:hAnsi="宋体" w:eastAsia="宋体" w:cs="宋体"/>
          <w:sz w:val="32"/>
          <w:szCs w:val="32"/>
        </w:rPr>
      </w:pPr>
      <w:r>
        <w:rPr>
          <w:rFonts w:hint="eastAsia" w:ascii="宋体" w:hAnsi="宋体" w:eastAsia="宋体" w:cs="宋体"/>
          <w:sz w:val="32"/>
          <w:szCs w:val="32"/>
          <w:lang w:eastAsia="zh-CN"/>
        </w:rPr>
        <w:t>（</w:t>
      </w:r>
      <w:r>
        <w:rPr>
          <w:rFonts w:hint="eastAsia" w:ascii="宋体" w:hAnsi="宋体" w:eastAsia="宋体" w:cs="宋体"/>
          <w:sz w:val="32"/>
          <w:szCs w:val="32"/>
          <w:lang w:val="en-US" w:eastAsia="zh-CN"/>
        </w:rPr>
        <w:t>1</w:t>
      </w:r>
      <w:r>
        <w:rPr>
          <w:rFonts w:hint="eastAsia" w:ascii="宋体" w:hAnsi="宋体" w:eastAsia="宋体" w:cs="宋体"/>
          <w:sz w:val="32"/>
          <w:szCs w:val="32"/>
          <w:lang w:eastAsia="zh-CN"/>
        </w:rPr>
        <w:t>）</w:t>
      </w:r>
      <w:r>
        <w:rPr>
          <w:rFonts w:hint="eastAsia" w:ascii="宋体" w:hAnsi="宋体" w:eastAsia="宋体" w:cs="宋体"/>
          <w:sz w:val="32"/>
          <w:szCs w:val="32"/>
        </w:rPr>
        <w:t>搜索。在顶部搜索框进行搜索，智能匹配支持多字段组合检索，如商品名称、品牌、货号、经销商。默认选中智能匹配，可自行切换品牌、经销商、CAS号进行搜索。</w:t>
      </w:r>
    </w:p>
    <w:p w14:paraId="343D5F3E">
      <w:pPr>
        <w:rPr>
          <w:rFonts w:ascii="宋体" w:hAnsi="宋体" w:eastAsia="宋体" w:cs="宋体"/>
          <w:sz w:val="32"/>
          <w:szCs w:val="32"/>
        </w:rPr>
      </w:pPr>
      <w:r>
        <w:drawing>
          <wp:inline distT="0" distB="0" distL="114300" distR="114300">
            <wp:extent cx="5259705" cy="2880995"/>
            <wp:effectExtent l="0" t="0" r="23495" b="1460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20"/>
                    <a:stretch>
                      <a:fillRect/>
                    </a:stretch>
                  </pic:blipFill>
                  <pic:spPr>
                    <a:xfrm>
                      <a:off x="0" y="0"/>
                      <a:ext cx="5259705" cy="2880995"/>
                    </a:xfrm>
                    <a:prstGeom prst="rect">
                      <a:avLst/>
                    </a:prstGeom>
                    <a:noFill/>
                    <a:ln>
                      <a:noFill/>
                    </a:ln>
                  </pic:spPr>
                </pic:pic>
              </a:graphicData>
            </a:graphic>
          </wp:inline>
        </w:drawing>
      </w:r>
    </w:p>
    <w:p w14:paraId="317B96F4">
      <w:pPr>
        <w:numPr>
          <w:ilvl w:val="-1"/>
          <w:numId w:val="0"/>
        </w:numPr>
        <w:ind w:left="0" w:firstLine="0"/>
        <w:rPr>
          <w:rFonts w:ascii="宋体" w:hAnsi="宋体" w:eastAsia="宋体" w:cs="宋体"/>
          <w:sz w:val="32"/>
          <w:szCs w:val="32"/>
        </w:rPr>
      </w:pPr>
      <w:r>
        <w:rPr>
          <w:rFonts w:hint="eastAsia" w:ascii="宋体" w:hAnsi="宋体" w:eastAsia="宋体" w:cs="宋体"/>
          <w:sz w:val="32"/>
          <w:szCs w:val="32"/>
          <w:lang w:eastAsia="zh-CN"/>
        </w:rPr>
        <w:t>（</w:t>
      </w:r>
      <w:r>
        <w:rPr>
          <w:rFonts w:hint="eastAsia" w:ascii="宋体" w:hAnsi="宋体" w:eastAsia="宋体" w:cs="宋体"/>
          <w:sz w:val="32"/>
          <w:szCs w:val="32"/>
          <w:lang w:val="en-US" w:eastAsia="zh-CN"/>
        </w:rPr>
        <w:t>2</w:t>
      </w:r>
      <w:r>
        <w:rPr>
          <w:rFonts w:hint="eastAsia" w:ascii="宋体" w:hAnsi="宋体" w:eastAsia="宋体" w:cs="宋体"/>
          <w:sz w:val="32"/>
          <w:szCs w:val="32"/>
          <w:lang w:eastAsia="zh-CN"/>
        </w:rPr>
        <w:t>）</w:t>
      </w:r>
      <w:r>
        <w:rPr>
          <w:rFonts w:hint="eastAsia" w:ascii="宋体" w:hAnsi="宋体" w:eastAsia="宋体" w:cs="宋体"/>
          <w:sz w:val="32"/>
          <w:szCs w:val="32"/>
        </w:rPr>
        <w:t>如需了解商品详情，点击商品进入详情页，在商品对比处可以查看同品牌货号包装规格的商品价格是多少，进行同类商品比对。</w:t>
      </w:r>
    </w:p>
    <w:p w14:paraId="6D5AE8C7">
      <w:pPr>
        <w:jc w:val="center"/>
      </w:pPr>
      <w:r>
        <w:drawing>
          <wp:inline distT="0" distB="0" distL="114300" distR="114300">
            <wp:extent cx="5266690" cy="3215005"/>
            <wp:effectExtent l="0" t="0" r="16510" b="1079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21"/>
                    <a:stretch>
                      <a:fillRect/>
                    </a:stretch>
                  </pic:blipFill>
                  <pic:spPr>
                    <a:xfrm>
                      <a:off x="0" y="0"/>
                      <a:ext cx="5266690" cy="3215005"/>
                    </a:xfrm>
                    <a:prstGeom prst="rect">
                      <a:avLst/>
                    </a:prstGeom>
                    <a:noFill/>
                    <a:ln>
                      <a:noFill/>
                    </a:ln>
                  </pic:spPr>
                </pic:pic>
              </a:graphicData>
            </a:graphic>
          </wp:inline>
        </w:drawing>
      </w:r>
    </w:p>
    <w:p w14:paraId="53A107D6">
      <w:pPr>
        <w:rPr>
          <w:rFonts w:ascii="宋体" w:hAnsi="宋体" w:eastAsia="宋体" w:cs="宋体"/>
          <w:sz w:val="32"/>
          <w:szCs w:val="32"/>
        </w:rPr>
      </w:pPr>
      <w:r>
        <w:rPr>
          <w:rFonts w:hint="eastAsia" w:ascii="宋体" w:hAnsi="宋体" w:eastAsia="宋体" w:cs="宋体"/>
          <w:color w:val="E54C5E" w:themeColor="accent6"/>
          <w:sz w:val="32"/>
          <w:szCs w:val="32"/>
          <w14:textFill>
            <w14:solidFill>
              <w14:schemeClr w14:val="accent6"/>
            </w14:solidFill>
          </w14:textFill>
        </w:rPr>
        <w:t>第三步：</w:t>
      </w:r>
      <w:r>
        <w:rPr>
          <w:rFonts w:hint="eastAsia" w:ascii="宋体" w:hAnsi="宋体" w:eastAsia="宋体" w:cs="宋体"/>
          <w:sz w:val="32"/>
          <w:szCs w:val="32"/>
        </w:rPr>
        <w:t>购买商品，对所需商品可选择点击【加入购物车】或【立即购买】，选完商品后，可进入【我的购物车】页面，批量下单商品。</w:t>
      </w:r>
    </w:p>
    <w:p w14:paraId="63B68C29">
      <w:r>
        <w:drawing>
          <wp:inline distT="0" distB="0" distL="114300" distR="114300">
            <wp:extent cx="5269230" cy="2837180"/>
            <wp:effectExtent l="0" t="0" r="7620" b="127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22"/>
                    <a:stretch>
                      <a:fillRect/>
                    </a:stretch>
                  </pic:blipFill>
                  <pic:spPr>
                    <a:xfrm>
                      <a:off x="0" y="0"/>
                      <a:ext cx="5269230" cy="2837180"/>
                    </a:xfrm>
                    <a:prstGeom prst="rect">
                      <a:avLst/>
                    </a:prstGeom>
                    <a:noFill/>
                    <a:ln>
                      <a:noFill/>
                    </a:ln>
                  </pic:spPr>
                </pic:pic>
              </a:graphicData>
            </a:graphic>
          </wp:inline>
        </w:drawing>
      </w:r>
    </w:p>
    <w:p w14:paraId="6D2BDE8D">
      <w:pPr>
        <w:pStyle w:val="4"/>
      </w:pPr>
      <w:r>
        <w:rPr>
          <w:rFonts w:hint="eastAsia"/>
        </w:rPr>
        <w:t>2.提交订单</w:t>
      </w:r>
    </w:p>
    <w:p w14:paraId="4705C95F">
      <w:pPr>
        <w:rPr>
          <w:rFonts w:ascii="宋体" w:hAnsi="宋体" w:eastAsia="宋体" w:cs="宋体"/>
          <w:sz w:val="32"/>
          <w:szCs w:val="32"/>
        </w:rPr>
      </w:pPr>
      <w:r>
        <w:rPr>
          <w:rFonts w:hint="eastAsia" w:ascii="宋体" w:hAnsi="宋体" w:eastAsia="宋体" w:cs="宋体"/>
          <w:b/>
          <w:bCs/>
          <w:color w:val="E54C5E" w:themeColor="accent6"/>
          <w:sz w:val="32"/>
          <w:szCs w:val="32"/>
          <w14:textFill>
            <w14:solidFill>
              <w14:schemeClr w14:val="accent6"/>
            </w14:solidFill>
          </w14:textFill>
        </w:rPr>
        <w:t>第一步：</w:t>
      </w:r>
      <w:r>
        <w:rPr>
          <w:rFonts w:hint="eastAsia" w:ascii="宋体" w:hAnsi="宋体" w:eastAsia="宋体" w:cs="宋体"/>
          <w:sz w:val="32"/>
          <w:szCs w:val="32"/>
        </w:rPr>
        <w:t>选择收货地址</w:t>
      </w:r>
      <w:r>
        <w:rPr>
          <w:rFonts w:hint="eastAsia" w:ascii="宋体" w:hAnsi="宋体" w:eastAsia="宋体" w:cs="宋体"/>
          <w:sz w:val="32"/>
          <w:szCs w:val="32"/>
        </w:rPr>
        <w:br w:type="textWrapping"/>
      </w:r>
      <w:r>
        <w:rPr>
          <w:rFonts w:hint="eastAsia" w:ascii="宋体" w:hAnsi="宋体" w:eastAsia="宋体" w:cs="宋体"/>
          <w:sz w:val="32"/>
          <w:szCs w:val="32"/>
        </w:rPr>
        <w:t>在购物车下单购买后，会自动跳转到管理端后台，选择地址，可以对已保存的地址进行修改，或设为默认收货地址。</w:t>
      </w:r>
    </w:p>
    <w:p w14:paraId="440B2EFB">
      <w:r>
        <w:drawing>
          <wp:inline distT="0" distB="0" distL="114300" distR="114300">
            <wp:extent cx="5271135" cy="2103120"/>
            <wp:effectExtent l="0" t="0" r="12065" b="508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23"/>
                    <a:stretch>
                      <a:fillRect/>
                    </a:stretch>
                  </pic:blipFill>
                  <pic:spPr>
                    <a:xfrm>
                      <a:off x="0" y="0"/>
                      <a:ext cx="5271135" cy="2103120"/>
                    </a:xfrm>
                    <a:prstGeom prst="rect">
                      <a:avLst/>
                    </a:prstGeom>
                    <a:noFill/>
                    <a:ln>
                      <a:noFill/>
                    </a:ln>
                  </pic:spPr>
                </pic:pic>
              </a:graphicData>
            </a:graphic>
          </wp:inline>
        </w:drawing>
      </w:r>
    </w:p>
    <w:p w14:paraId="7C163B7B">
      <w:pPr>
        <w:spacing w:line="360" w:lineRule="auto"/>
        <w:rPr>
          <w:sz w:val="32"/>
          <w:szCs w:val="32"/>
        </w:rPr>
      </w:pPr>
      <w:r>
        <w:rPr>
          <w:rFonts w:hint="eastAsia"/>
          <w:color w:val="E54C5E" w:themeColor="accent6"/>
          <w:sz w:val="32"/>
          <w:szCs w:val="32"/>
          <w14:textFill>
            <w14:solidFill>
              <w14:schemeClr w14:val="accent6"/>
            </w14:solidFill>
          </w14:textFill>
        </w:rPr>
        <w:t>第二步：</w:t>
      </w:r>
      <w:r>
        <w:rPr>
          <w:rFonts w:hint="eastAsia"/>
          <w:sz w:val="32"/>
          <w:szCs w:val="32"/>
        </w:rPr>
        <w:t>选择经费</w:t>
      </w:r>
    </w:p>
    <w:p w14:paraId="7BF4D7E3">
      <w:pPr>
        <w:rPr>
          <w:sz w:val="32"/>
          <w:szCs w:val="32"/>
        </w:rPr>
      </w:pPr>
      <w:r>
        <w:rPr>
          <w:rFonts w:hint="eastAsia"/>
          <w:sz w:val="32"/>
          <w:szCs w:val="32"/>
        </w:rPr>
        <w:t>选择【使用本人经费】，如果没有可用经费或者需要使用他人经费，则点击【使用他人经费】。</w:t>
      </w:r>
    </w:p>
    <w:p w14:paraId="7B0B298E">
      <w:r>
        <w:drawing>
          <wp:inline distT="0" distB="0" distL="114300" distR="114300">
            <wp:extent cx="5269865" cy="1343660"/>
            <wp:effectExtent l="0" t="0" r="13335" b="254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24"/>
                    <a:stretch>
                      <a:fillRect/>
                    </a:stretch>
                  </pic:blipFill>
                  <pic:spPr>
                    <a:xfrm>
                      <a:off x="0" y="0"/>
                      <a:ext cx="5269865" cy="1343660"/>
                    </a:xfrm>
                    <a:prstGeom prst="rect">
                      <a:avLst/>
                    </a:prstGeom>
                    <a:noFill/>
                    <a:ln>
                      <a:noFill/>
                    </a:ln>
                  </pic:spPr>
                </pic:pic>
              </a:graphicData>
            </a:graphic>
          </wp:inline>
        </w:drawing>
      </w:r>
    </w:p>
    <w:p w14:paraId="764623CB">
      <w:pPr>
        <w:numPr>
          <w:ilvl w:val="255"/>
          <w:numId w:val="0"/>
        </w:numPr>
        <w:spacing w:line="360" w:lineRule="auto"/>
        <w:rPr>
          <w:rFonts w:ascii="宋体" w:hAnsi="宋体" w:eastAsia="宋体" w:cs="宋体"/>
          <w:sz w:val="32"/>
          <w:szCs w:val="32"/>
        </w:rPr>
      </w:pPr>
      <w:r>
        <w:rPr>
          <w:rFonts w:hint="eastAsia" w:ascii="宋体" w:hAnsi="宋体" w:eastAsia="宋体" w:cs="宋体"/>
          <w:b/>
          <w:bCs/>
          <w:color w:val="E54C5E" w:themeColor="accent6"/>
          <w:sz w:val="32"/>
          <w:szCs w:val="32"/>
          <w14:textFill>
            <w14:solidFill>
              <w14:schemeClr w14:val="accent6"/>
            </w14:solidFill>
          </w14:textFill>
        </w:rPr>
        <w:t>第三步：</w:t>
      </w:r>
      <w:r>
        <w:rPr>
          <w:rFonts w:hint="eastAsia" w:ascii="宋体" w:hAnsi="宋体" w:eastAsia="宋体" w:cs="宋体"/>
          <w:sz w:val="32"/>
          <w:szCs w:val="32"/>
        </w:rPr>
        <w:t>提交申请</w:t>
      </w:r>
    </w:p>
    <w:p w14:paraId="7BD822A5">
      <w:pPr>
        <w:spacing w:line="360" w:lineRule="auto"/>
        <w:rPr>
          <w:sz w:val="24"/>
        </w:rPr>
      </w:pPr>
      <w:r>
        <w:rPr>
          <w:rFonts w:hint="eastAsia" w:ascii="宋体" w:hAnsi="宋体" w:eastAsia="宋体" w:cs="宋体"/>
          <w:sz w:val="32"/>
          <w:szCs w:val="32"/>
        </w:rPr>
        <w:t>信息填写无误后，点击【提交申请】即可。提交生成订单后，系统会显示订单下一步操作及操作人，可以点击【前往我的订单】查看订单</w:t>
      </w:r>
      <w:r>
        <w:rPr>
          <w:rFonts w:hint="eastAsia"/>
          <w:sz w:val="24"/>
        </w:rPr>
        <w:t>。</w:t>
      </w:r>
    </w:p>
    <w:p w14:paraId="2DB6168B">
      <w:pPr>
        <w:spacing w:line="360" w:lineRule="auto"/>
        <w:rPr>
          <w:sz w:val="24"/>
        </w:rPr>
      </w:pPr>
      <w:r>
        <w:drawing>
          <wp:inline distT="0" distB="0" distL="114300" distR="114300">
            <wp:extent cx="5363845" cy="2456180"/>
            <wp:effectExtent l="0" t="0" r="20955" b="7620"/>
            <wp:docPr id="14"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6"/>
                    <pic:cNvPicPr>
                      <a:picLocks noChangeAspect="1"/>
                    </pic:cNvPicPr>
                  </pic:nvPicPr>
                  <pic:blipFill>
                    <a:blip r:embed="rId25"/>
                    <a:stretch>
                      <a:fillRect/>
                    </a:stretch>
                  </pic:blipFill>
                  <pic:spPr>
                    <a:xfrm>
                      <a:off x="0" y="0"/>
                      <a:ext cx="5363845" cy="2456180"/>
                    </a:xfrm>
                    <a:prstGeom prst="rect">
                      <a:avLst/>
                    </a:prstGeom>
                  </pic:spPr>
                </pic:pic>
              </a:graphicData>
            </a:graphic>
          </wp:inline>
        </w:drawing>
      </w:r>
    </w:p>
    <w:p w14:paraId="3D8B9D0D">
      <w:pPr>
        <w:spacing w:line="360" w:lineRule="auto"/>
        <w:rPr>
          <w:rFonts w:ascii="宋体" w:hAnsi="宋体" w:eastAsia="宋体" w:cs="宋体"/>
          <w:sz w:val="32"/>
          <w:szCs w:val="32"/>
        </w:rPr>
      </w:pPr>
      <w:r>
        <w:rPr>
          <w:rFonts w:hint="eastAsia" w:ascii="宋体" w:hAnsi="宋体" w:eastAsia="宋体" w:cs="宋体"/>
          <w:color w:val="E54C5E" w:themeColor="accent6"/>
          <w:sz w:val="32"/>
          <w:szCs w:val="32"/>
          <w14:textFill>
            <w14:solidFill>
              <w14:schemeClr w14:val="accent6"/>
            </w14:solidFill>
          </w14:textFill>
        </w:rPr>
        <w:t>第四步：</w:t>
      </w:r>
      <w:r>
        <w:rPr>
          <w:rFonts w:hint="eastAsia" w:ascii="宋体" w:hAnsi="宋体" w:eastAsia="宋体" w:cs="宋体"/>
          <w:sz w:val="32"/>
          <w:szCs w:val="32"/>
        </w:rPr>
        <w:t>上传附件（</w:t>
      </w:r>
      <w:r>
        <w:rPr>
          <w:rFonts w:hint="eastAsia" w:ascii="宋体" w:hAnsi="宋体" w:eastAsia="宋体" w:cs="宋体"/>
          <w:color w:val="FF0000"/>
          <w:sz w:val="32"/>
          <w:szCs w:val="32"/>
        </w:rPr>
        <w:t>校内地址不需要</w:t>
      </w:r>
      <w:r>
        <w:rPr>
          <w:rFonts w:hint="eastAsia" w:ascii="宋体" w:hAnsi="宋体" w:eastAsia="宋体" w:cs="宋体"/>
          <w:sz w:val="32"/>
          <w:szCs w:val="32"/>
        </w:rPr>
        <w:t>）</w:t>
      </w:r>
    </w:p>
    <w:p w14:paraId="3014CB4C">
      <w:pPr>
        <w:spacing w:line="360" w:lineRule="auto"/>
        <w:rPr>
          <w:rFonts w:ascii="宋体" w:hAnsi="宋体" w:eastAsia="宋体" w:cs="宋体"/>
          <w:sz w:val="32"/>
          <w:szCs w:val="32"/>
        </w:rPr>
      </w:pPr>
      <w:r>
        <w:rPr>
          <w:rFonts w:hint="eastAsia" w:ascii="宋体" w:hAnsi="宋体" w:eastAsia="宋体" w:cs="宋体"/>
          <w:sz w:val="32"/>
          <w:szCs w:val="32"/>
        </w:rPr>
        <w:t>如果选择的是校外地址，需要上传相关说明文件，点击【上传校外存放申请表】，</w:t>
      </w:r>
    </w:p>
    <w:p w14:paraId="28C7F8B4">
      <w:r>
        <w:drawing>
          <wp:inline distT="0" distB="0" distL="114300" distR="114300">
            <wp:extent cx="5268595" cy="2475230"/>
            <wp:effectExtent l="0" t="0" r="14605" b="13970"/>
            <wp:docPr id="7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7"/>
                    <pic:cNvPicPr>
                      <a:picLocks noChangeAspect="1"/>
                    </pic:cNvPicPr>
                  </pic:nvPicPr>
                  <pic:blipFill>
                    <a:blip r:embed="rId26"/>
                    <a:stretch>
                      <a:fillRect/>
                    </a:stretch>
                  </pic:blipFill>
                  <pic:spPr>
                    <a:xfrm>
                      <a:off x="0" y="0"/>
                      <a:ext cx="5268595" cy="2475230"/>
                    </a:xfrm>
                    <a:prstGeom prst="rect">
                      <a:avLst/>
                    </a:prstGeom>
                    <a:noFill/>
                    <a:ln>
                      <a:noFill/>
                    </a:ln>
                  </pic:spPr>
                </pic:pic>
              </a:graphicData>
            </a:graphic>
          </wp:inline>
        </w:drawing>
      </w:r>
    </w:p>
    <w:p w14:paraId="1A9CDFEB">
      <w:r>
        <w:drawing>
          <wp:inline distT="0" distB="0" distL="114300" distR="114300">
            <wp:extent cx="5273040" cy="2216785"/>
            <wp:effectExtent l="0" t="0" r="10160" b="18415"/>
            <wp:docPr id="2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
                    <pic:cNvPicPr>
                      <a:picLocks noChangeAspect="1"/>
                    </pic:cNvPicPr>
                  </pic:nvPicPr>
                  <pic:blipFill>
                    <a:blip r:embed="rId27"/>
                    <a:stretch>
                      <a:fillRect/>
                    </a:stretch>
                  </pic:blipFill>
                  <pic:spPr>
                    <a:xfrm>
                      <a:off x="0" y="0"/>
                      <a:ext cx="5273040" cy="2216785"/>
                    </a:xfrm>
                    <a:prstGeom prst="rect">
                      <a:avLst/>
                    </a:prstGeom>
                    <a:noFill/>
                    <a:ln>
                      <a:noFill/>
                    </a:ln>
                  </pic:spPr>
                </pic:pic>
              </a:graphicData>
            </a:graphic>
          </wp:inline>
        </w:drawing>
      </w:r>
    </w:p>
    <w:p w14:paraId="0F46FBA3">
      <w:pPr>
        <w:pageBreakBefore w:val="0"/>
        <w:widowControl w:val="0"/>
        <w:kinsoku/>
        <w:wordWrap/>
        <w:overflowPunct/>
        <w:topLinePunct w:val="0"/>
        <w:autoSpaceDE/>
        <w:autoSpaceDN/>
        <w:bidi w:val="0"/>
        <w:adjustRightInd/>
        <w:snapToGrid/>
        <w:spacing w:line="560" w:lineRule="exact"/>
        <w:textAlignment w:val="auto"/>
        <w:rPr>
          <w:sz w:val="32"/>
          <w:szCs w:val="32"/>
        </w:rPr>
      </w:pPr>
      <w:r>
        <w:rPr>
          <w:rFonts w:hint="eastAsia"/>
          <w:sz w:val="32"/>
          <w:szCs w:val="32"/>
        </w:rPr>
        <w:t>上传完成后则下单操作结束，可在【订单管理】里查看订单详情、订单进度，取消订单，以及进行退货等操作。</w:t>
      </w:r>
    </w:p>
    <w:p w14:paraId="313057B6">
      <w:pPr>
        <w:pStyle w:val="4"/>
        <w:pageBreakBefore w:val="0"/>
        <w:widowControl w:val="0"/>
        <w:numPr>
          <w:ilvl w:val="0"/>
          <w:numId w:val="2"/>
        </w:numPr>
        <w:kinsoku/>
        <w:wordWrap/>
        <w:overflowPunct/>
        <w:topLinePunct w:val="0"/>
        <w:autoSpaceDE/>
        <w:autoSpaceDN/>
        <w:bidi w:val="0"/>
        <w:adjustRightInd/>
        <w:snapToGrid/>
        <w:spacing w:line="560" w:lineRule="exact"/>
        <w:textAlignment w:val="auto"/>
      </w:pPr>
      <w:r>
        <w:rPr>
          <w:rFonts w:hint="eastAsia"/>
        </w:rPr>
        <w:t>查看订单</w:t>
      </w:r>
    </w:p>
    <w:p w14:paraId="26A19D23">
      <w:pPr>
        <w:pageBreakBefore w:val="0"/>
        <w:widowControl w:val="0"/>
        <w:numPr>
          <w:ilvl w:val="0"/>
          <w:numId w:val="3"/>
        </w:numPr>
        <w:kinsoku/>
        <w:wordWrap/>
        <w:overflowPunct/>
        <w:topLinePunct w:val="0"/>
        <w:autoSpaceDE/>
        <w:autoSpaceDN/>
        <w:bidi w:val="0"/>
        <w:adjustRightInd/>
        <w:snapToGrid/>
        <w:spacing w:line="560" w:lineRule="exact"/>
        <w:textAlignment w:val="auto"/>
        <w:rPr>
          <w:rFonts w:ascii="宋体" w:hAnsi="宋体" w:eastAsia="宋体" w:cs="宋体"/>
          <w:sz w:val="32"/>
          <w:szCs w:val="32"/>
        </w:rPr>
      </w:pPr>
      <w:r>
        <w:rPr>
          <w:rFonts w:hint="eastAsia" w:ascii="宋体" w:hAnsi="宋体" w:eastAsia="宋体" w:cs="宋体"/>
          <w:sz w:val="32"/>
          <w:szCs w:val="32"/>
        </w:rPr>
        <w:t>我的订单。在【订单管理】-【我的订单】可查看所有订单（【全部订单】），也可以按订单来源（商城订单，自购订单，第三方订单）分别查看，或可以按状态（待收货）查看，系统也支持按照下单时间或打印状态搜索订单。针对每一个订单，点击【进度详情】可查看当前订单进度。也可点击【再来一单】快速重购当前订单中商品。</w:t>
      </w:r>
    </w:p>
    <w:p w14:paraId="21160E26">
      <w:r>
        <w:drawing>
          <wp:inline distT="0" distB="0" distL="114300" distR="114300">
            <wp:extent cx="5266055" cy="2345055"/>
            <wp:effectExtent l="0" t="0" r="17145" b="17145"/>
            <wp:docPr id="3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17"/>
                    <pic:cNvPicPr>
                      <a:picLocks noChangeAspect="1"/>
                    </pic:cNvPicPr>
                  </pic:nvPicPr>
                  <pic:blipFill>
                    <a:blip r:embed="rId28"/>
                    <a:stretch>
                      <a:fillRect/>
                    </a:stretch>
                  </pic:blipFill>
                  <pic:spPr>
                    <a:xfrm>
                      <a:off x="0" y="0"/>
                      <a:ext cx="5266055" cy="2345055"/>
                    </a:xfrm>
                    <a:prstGeom prst="rect">
                      <a:avLst/>
                    </a:prstGeom>
                    <a:noFill/>
                    <a:ln>
                      <a:noFill/>
                    </a:ln>
                  </pic:spPr>
                </pic:pic>
              </a:graphicData>
            </a:graphic>
          </wp:inline>
        </w:drawing>
      </w:r>
    </w:p>
    <w:p w14:paraId="662997C0">
      <w:pPr>
        <w:keepNext w:val="0"/>
        <w:keepLines w:val="0"/>
        <w:pageBreakBefore w:val="0"/>
        <w:widowControl w:val="0"/>
        <w:kinsoku/>
        <w:wordWrap/>
        <w:overflowPunct/>
        <w:topLinePunct w:val="0"/>
        <w:autoSpaceDE/>
        <w:autoSpaceDN/>
        <w:bidi w:val="0"/>
        <w:adjustRightInd/>
        <w:snapToGrid/>
        <w:spacing w:line="560" w:lineRule="exact"/>
        <w:textAlignment w:val="auto"/>
        <w:rPr>
          <w:sz w:val="32"/>
          <w:szCs w:val="32"/>
        </w:rPr>
      </w:pPr>
      <w:r>
        <w:rPr>
          <w:rFonts w:hint="eastAsia"/>
          <w:sz w:val="32"/>
          <w:szCs w:val="32"/>
        </w:rPr>
        <w:t>在订单详情中，可以查看当前订单的详细信息、进度信息、对应的审批人员、物流信息、操作日志等。</w:t>
      </w:r>
    </w:p>
    <w:p w14:paraId="64AF99AF">
      <w:r>
        <w:drawing>
          <wp:inline distT="0" distB="0" distL="114300" distR="114300">
            <wp:extent cx="5268595" cy="2223135"/>
            <wp:effectExtent l="0" t="0" r="8255" b="5715"/>
            <wp:docPr id="3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2"/>
                    <pic:cNvPicPr>
                      <a:picLocks noChangeAspect="1"/>
                    </pic:cNvPicPr>
                  </pic:nvPicPr>
                  <pic:blipFill>
                    <a:blip r:embed="rId29"/>
                    <a:srcRect t="4503"/>
                    <a:stretch>
                      <a:fillRect/>
                    </a:stretch>
                  </pic:blipFill>
                  <pic:spPr>
                    <a:xfrm>
                      <a:off x="0" y="0"/>
                      <a:ext cx="5268595" cy="2223135"/>
                    </a:xfrm>
                    <a:prstGeom prst="rect">
                      <a:avLst/>
                    </a:prstGeom>
                    <a:noFill/>
                    <a:ln>
                      <a:noFill/>
                    </a:ln>
                  </pic:spPr>
                </pic:pic>
              </a:graphicData>
            </a:graphic>
          </wp:inline>
        </w:drawing>
      </w:r>
    </w:p>
    <w:p w14:paraId="3FA7AEDB">
      <w:pPr>
        <w:numPr>
          <w:ilvl w:val="0"/>
          <w:numId w:val="3"/>
        </w:numPr>
        <w:rPr>
          <w:sz w:val="32"/>
          <w:szCs w:val="32"/>
        </w:rPr>
      </w:pPr>
      <w:r>
        <w:rPr>
          <w:rFonts w:hint="eastAsia"/>
          <w:sz w:val="32"/>
          <w:szCs w:val="32"/>
        </w:rPr>
        <w:t>售后单。</w:t>
      </w:r>
    </w:p>
    <w:p w14:paraId="1EEBF10F">
      <w:pPr>
        <w:numPr>
          <w:ilvl w:val="255"/>
          <w:numId w:val="0"/>
        </w:numPr>
        <w:rPr>
          <w:sz w:val="32"/>
          <w:szCs w:val="32"/>
        </w:rPr>
      </w:pPr>
      <w:r>
        <w:rPr>
          <w:rFonts w:hint="eastAsia"/>
          <w:sz w:val="32"/>
          <w:szCs w:val="32"/>
        </w:rPr>
        <w:t>需要</w:t>
      </w:r>
      <w:r>
        <w:rPr>
          <w:rFonts w:hint="eastAsia"/>
          <w:color w:val="E54C5E" w:themeColor="accent6"/>
          <w:sz w:val="32"/>
          <w:szCs w:val="32"/>
          <w14:textFill>
            <w14:solidFill>
              <w14:schemeClr w14:val="accent6"/>
            </w14:solidFill>
          </w14:textFill>
        </w:rPr>
        <w:t>申请退货的订单</w:t>
      </w:r>
      <w:r>
        <w:rPr>
          <w:rFonts w:hint="eastAsia"/>
          <w:sz w:val="32"/>
          <w:szCs w:val="32"/>
        </w:rPr>
        <w:t>会进入</w:t>
      </w:r>
      <w:r>
        <w:rPr>
          <w:rFonts w:hint="eastAsia"/>
          <w:color w:val="E54C5E" w:themeColor="accent6"/>
          <w:sz w:val="32"/>
          <w:szCs w:val="32"/>
          <w14:textFill>
            <w14:solidFill>
              <w14:schemeClr w14:val="accent6"/>
            </w14:solidFill>
          </w14:textFill>
        </w:rPr>
        <w:t>售后单</w:t>
      </w:r>
      <w:r>
        <w:rPr>
          <w:rFonts w:hint="eastAsia"/>
          <w:sz w:val="32"/>
          <w:szCs w:val="32"/>
        </w:rPr>
        <w:t>列表，可以查看售后详情。</w:t>
      </w:r>
    </w:p>
    <w:p w14:paraId="5C8B9CB2">
      <w:r>
        <w:drawing>
          <wp:inline distT="0" distB="0" distL="114300" distR="114300">
            <wp:extent cx="5274310" cy="1879600"/>
            <wp:effectExtent l="0" t="0" r="8890" b="0"/>
            <wp:docPr id="9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4"/>
                    <pic:cNvPicPr>
                      <a:picLocks noChangeAspect="1"/>
                    </pic:cNvPicPr>
                  </pic:nvPicPr>
                  <pic:blipFill>
                    <a:blip r:embed="rId30"/>
                    <a:stretch>
                      <a:fillRect/>
                    </a:stretch>
                  </pic:blipFill>
                  <pic:spPr>
                    <a:xfrm>
                      <a:off x="0" y="0"/>
                      <a:ext cx="5274310" cy="1879600"/>
                    </a:xfrm>
                    <a:prstGeom prst="rect">
                      <a:avLst/>
                    </a:prstGeom>
                    <a:noFill/>
                    <a:ln>
                      <a:noFill/>
                    </a:ln>
                  </pic:spPr>
                </pic:pic>
              </a:graphicData>
            </a:graphic>
          </wp:inline>
        </w:drawing>
      </w:r>
    </w:p>
    <w:p w14:paraId="7307471B">
      <w:pPr>
        <w:pStyle w:val="4"/>
        <w:rPr>
          <w:rFonts w:ascii="宋体" w:hAnsi="宋体" w:eastAsia="宋体" w:cs="宋体"/>
        </w:rPr>
      </w:pPr>
      <w:r>
        <w:rPr>
          <w:rFonts w:hint="eastAsia" w:ascii="宋体" w:hAnsi="宋体" w:eastAsia="宋体" w:cs="宋体"/>
        </w:rPr>
        <w:t>4.取消订单</w:t>
      </w:r>
    </w:p>
    <w:p w14:paraId="793FCCF8">
      <w:pPr>
        <w:spacing w:line="360" w:lineRule="auto"/>
        <w:rPr>
          <w:sz w:val="32"/>
          <w:szCs w:val="32"/>
        </w:rPr>
      </w:pPr>
      <w:bookmarkStart w:id="0" w:name="_Toc18814"/>
      <w:r>
        <w:rPr>
          <w:rFonts w:hint="eastAsia"/>
          <w:sz w:val="32"/>
          <w:szCs w:val="32"/>
        </w:rPr>
        <w:t>线上订单在确认收货之前可以在我的订单中点击【申请取消】，供应商同意退货后订单自动取消；</w:t>
      </w:r>
      <w:bookmarkEnd w:id="0"/>
    </w:p>
    <w:p w14:paraId="1FA7312B">
      <w:pPr>
        <w:rPr>
          <w:sz w:val="32"/>
          <w:szCs w:val="32"/>
        </w:rPr>
      </w:pPr>
      <w:bookmarkStart w:id="1" w:name="_Toc17227"/>
      <w:r>
        <w:rPr>
          <w:sz w:val="32"/>
          <w:szCs w:val="32"/>
        </w:rPr>
        <w:drawing>
          <wp:inline distT="0" distB="0" distL="114300" distR="114300">
            <wp:extent cx="5271135" cy="711200"/>
            <wp:effectExtent l="0" t="0" r="12065" b="0"/>
            <wp:docPr id="3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1"/>
                    <pic:cNvPicPr>
                      <a:picLocks noChangeAspect="1"/>
                    </pic:cNvPicPr>
                  </pic:nvPicPr>
                  <pic:blipFill>
                    <a:blip r:embed="rId31"/>
                    <a:stretch>
                      <a:fillRect/>
                    </a:stretch>
                  </pic:blipFill>
                  <pic:spPr>
                    <a:xfrm>
                      <a:off x="0" y="0"/>
                      <a:ext cx="5271135" cy="711200"/>
                    </a:xfrm>
                    <a:prstGeom prst="rect">
                      <a:avLst/>
                    </a:prstGeom>
                    <a:noFill/>
                    <a:ln>
                      <a:noFill/>
                    </a:ln>
                  </pic:spPr>
                </pic:pic>
              </a:graphicData>
            </a:graphic>
          </wp:inline>
        </w:drawing>
      </w:r>
      <w:bookmarkEnd w:id="1"/>
    </w:p>
    <w:p w14:paraId="6C1607D3">
      <w:pPr>
        <w:spacing w:line="360" w:lineRule="auto"/>
        <w:rPr>
          <w:sz w:val="32"/>
          <w:szCs w:val="32"/>
        </w:rPr>
      </w:pPr>
      <w:bookmarkStart w:id="2" w:name="_Toc19451"/>
      <w:r>
        <w:rPr>
          <w:rFonts w:hint="eastAsia"/>
          <w:sz w:val="32"/>
          <w:szCs w:val="32"/>
        </w:rPr>
        <w:t>线上订单在确认收货后可以点击【退货】，供应商同意退货后订单自动取消；</w:t>
      </w:r>
      <w:bookmarkEnd w:id="2"/>
    </w:p>
    <w:p w14:paraId="24371540">
      <w:pPr>
        <w:rPr>
          <w:sz w:val="32"/>
          <w:szCs w:val="32"/>
        </w:rPr>
      </w:pPr>
      <w:r>
        <w:rPr>
          <w:sz w:val="32"/>
          <w:szCs w:val="32"/>
        </w:rPr>
        <w:drawing>
          <wp:inline distT="0" distB="0" distL="114300" distR="114300">
            <wp:extent cx="5271770" cy="640080"/>
            <wp:effectExtent l="0" t="0" r="11430" b="20320"/>
            <wp:docPr id="4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2"/>
                    <pic:cNvPicPr>
                      <a:picLocks noChangeAspect="1"/>
                    </pic:cNvPicPr>
                  </pic:nvPicPr>
                  <pic:blipFill>
                    <a:blip r:embed="rId32"/>
                    <a:stretch>
                      <a:fillRect/>
                    </a:stretch>
                  </pic:blipFill>
                  <pic:spPr>
                    <a:xfrm>
                      <a:off x="0" y="0"/>
                      <a:ext cx="5271770" cy="640080"/>
                    </a:xfrm>
                    <a:prstGeom prst="rect">
                      <a:avLst/>
                    </a:prstGeom>
                    <a:noFill/>
                    <a:ln>
                      <a:noFill/>
                    </a:ln>
                  </pic:spPr>
                </pic:pic>
              </a:graphicData>
            </a:graphic>
          </wp:inline>
        </w:drawing>
      </w:r>
    </w:p>
    <w:p w14:paraId="70370BCB">
      <w:pPr>
        <w:spacing w:line="360" w:lineRule="auto"/>
        <w:rPr>
          <w:rFonts w:ascii="宋体" w:hAnsi="宋体" w:eastAsia="宋体" w:cs="宋体"/>
          <w:sz w:val="32"/>
          <w:szCs w:val="32"/>
        </w:rPr>
      </w:pPr>
      <w:r>
        <w:rPr>
          <w:rFonts w:hint="eastAsia" w:ascii="宋体" w:hAnsi="宋体" w:eastAsia="宋体" w:cs="宋体"/>
          <w:sz w:val="32"/>
          <w:szCs w:val="32"/>
        </w:rPr>
        <w:t>已取消订单可以点击【移至回收站】，可在【订单管理】-【我的回收站】查看所有已移至回收站的订单。</w:t>
      </w:r>
    </w:p>
    <w:p w14:paraId="0ACC58E5">
      <w:pPr>
        <w:spacing w:line="360" w:lineRule="auto"/>
      </w:pPr>
      <w:r>
        <w:rPr>
          <w:rFonts w:hint="eastAsia"/>
        </w:rPr>
        <w:drawing>
          <wp:inline distT="0" distB="0" distL="114300" distR="114300">
            <wp:extent cx="5271770" cy="2903855"/>
            <wp:effectExtent l="0" t="0" r="11430" b="17145"/>
            <wp:docPr id="91" name="图片 91" descr="ae663fd948d411faf5b7123c49e4027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图片 91" descr="ae663fd948d411faf5b7123c49e4027a"/>
                    <pic:cNvPicPr>
                      <a:picLocks noChangeAspect="1"/>
                    </pic:cNvPicPr>
                  </pic:nvPicPr>
                  <pic:blipFill>
                    <a:blip r:embed="rId33"/>
                    <a:stretch>
                      <a:fillRect/>
                    </a:stretch>
                  </pic:blipFill>
                  <pic:spPr>
                    <a:xfrm>
                      <a:off x="0" y="0"/>
                      <a:ext cx="5271770" cy="2903855"/>
                    </a:xfrm>
                    <a:prstGeom prst="rect">
                      <a:avLst/>
                    </a:prstGeom>
                  </pic:spPr>
                </pic:pic>
              </a:graphicData>
            </a:graphic>
          </wp:inline>
        </w:drawing>
      </w:r>
    </w:p>
    <w:p w14:paraId="5C7AFD44">
      <w:pPr>
        <w:pStyle w:val="4"/>
        <w:numPr>
          <w:ilvl w:val="0"/>
          <w:numId w:val="2"/>
        </w:numPr>
        <w:rPr>
          <w:rFonts w:ascii="宋体" w:hAnsi="宋体" w:eastAsia="宋体" w:cs="宋体"/>
        </w:rPr>
      </w:pPr>
      <w:r>
        <w:rPr>
          <w:rFonts w:hint="eastAsia" w:ascii="宋体" w:hAnsi="宋体" w:eastAsia="宋体" w:cs="宋体"/>
        </w:rPr>
        <w:t>订单收货</w:t>
      </w:r>
    </w:p>
    <w:p w14:paraId="7552FCC1">
      <w:pPr>
        <w:spacing w:line="360" w:lineRule="auto"/>
        <w:rPr>
          <w:rFonts w:ascii="宋体" w:hAnsi="宋体" w:eastAsia="宋体" w:cs="宋体"/>
          <w:sz w:val="32"/>
          <w:szCs w:val="32"/>
        </w:rPr>
      </w:pPr>
      <w:r>
        <w:rPr>
          <w:rFonts w:hint="eastAsia" w:ascii="宋体" w:hAnsi="宋体" w:eastAsia="宋体" w:cs="宋体"/>
          <w:b/>
          <w:bCs/>
          <w:color w:val="E54C5E" w:themeColor="accent6"/>
          <w:sz w:val="32"/>
          <w:szCs w:val="32"/>
          <w14:textFill>
            <w14:solidFill>
              <w14:schemeClr w14:val="accent6"/>
            </w14:solidFill>
          </w14:textFill>
        </w:rPr>
        <w:t>第一步</w:t>
      </w:r>
      <w:r>
        <w:rPr>
          <w:rFonts w:hint="eastAsia" w:ascii="宋体" w:hAnsi="宋体" w:eastAsia="宋体" w:cs="宋体"/>
          <w:sz w:val="32"/>
          <w:szCs w:val="32"/>
        </w:rPr>
        <w:t>：收货。</w:t>
      </w:r>
    </w:p>
    <w:p w14:paraId="0BB77D44">
      <w:pPr>
        <w:pStyle w:val="5"/>
        <w:widowControl/>
        <w:jc w:val="left"/>
        <w:rPr>
          <w:rFonts w:ascii="宋体" w:hAnsi="宋体" w:eastAsia="宋体" w:cs="宋体"/>
          <w:sz w:val="32"/>
          <w:szCs w:val="32"/>
        </w:rPr>
      </w:pPr>
      <w:r>
        <w:rPr>
          <w:rFonts w:hint="eastAsia" w:ascii="宋体" w:hAnsi="宋体" w:eastAsia="宋体" w:cs="宋体"/>
          <w:sz w:val="32"/>
          <w:szCs w:val="32"/>
        </w:rPr>
        <w:t>采购人收到货物后，需要在系统内相应订单点击【收货】，系统会进一步提示确认。</w:t>
      </w:r>
    </w:p>
    <w:p w14:paraId="194D44A4">
      <w:r>
        <w:drawing>
          <wp:inline distT="0" distB="0" distL="114300" distR="114300">
            <wp:extent cx="5658485" cy="1515745"/>
            <wp:effectExtent l="0" t="0" r="5715" b="8255"/>
            <wp:docPr id="3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6"/>
                    <pic:cNvPicPr>
                      <a:picLocks noChangeAspect="1"/>
                    </pic:cNvPicPr>
                  </pic:nvPicPr>
                  <pic:blipFill>
                    <a:blip r:embed="rId34"/>
                    <a:stretch>
                      <a:fillRect/>
                    </a:stretch>
                  </pic:blipFill>
                  <pic:spPr>
                    <a:xfrm>
                      <a:off x="0" y="0"/>
                      <a:ext cx="5658485" cy="1515745"/>
                    </a:xfrm>
                    <a:prstGeom prst="rect">
                      <a:avLst/>
                    </a:prstGeom>
                    <a:noFill/>
                    <a:ln>
                      <a:noFill/>
                    </a:ln>
                  </pic:spPr>
                </pic:pic>
              </a:graphicData>
            </a:graphic>
          </wp:inline>
        </w:drawing>
      </w:r>
    </w:p>
    <w:p w14:paraId="444EFE20">
      <w:r>
        <w:drawing>
          <wp:inline distT="0" distB="0" distL="114300" distR="114300">
            <wp:extent cx="5591810" cy="2395855"/>
            <wp:effectExtent l="0" t="0" r="21590" b="17145"/>
            <wp:docPr id="39"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18"/>
                    <pic:cNvPicPr>
                      <a:picLocks noChangeAspect="1"/>
                    </pic:cNvPicPr>
                  </pic:nvPicPr>
                  <pic:blipFill>
                    <a:blip r:embed="rId35"/>
                    <a:stretch>
                      <a:fillRect/>
                    </a:stretch>
                  </pic:blipFill>
                  <pic:spPr>
                    <a:xfrm>
                      <a:off x="0" y="0"/>
                      <a:ext cx="5591810" cy="2395855"/>
                    </a:xfrm>
                    <a:prstGeom prst="rect">
                      <a:avLst/>
                    </a:prstGeom>
                    <a:noFill/>
                    <a:ln>
                      <a:noFill/>
                    </a:ln>
                  </pic:spPr>
                </pic:pic>
              </a:graphicData>
            </a:graphic>
          </wp:inline>
        </w:drawing>
      </w:r>
    </w:p>
    <w:p w14:paraId="2577F475">
      <w:pPr>
        <w:widowControl/>
        <w:spacing w:line="360" w:lineRule="auto"/>
        <w:jc w:val="left"/>
        <w:rPr>
          <w:rFonts w:ascii="宋体" w:hAnsi="宋体" w:eastAsia="宋体" w:cs="宋体"/>
          <w:sz w:val="32"/>
          <w:szCs w:val="32"/>
        </w:rPr>
      </w:pPr>
      <w:r>
        <w:rPr>
          <w:rFonts w:hint="eastAsia" w:ascii="宋体" w:hAnsi="宋体" w:eastAsia="宋体" w:cs="宋体"/>
          <w:b/>
          <w:bCs/>
          <w:color w:val="E54C5E" w:themeColor="accent6"/>
          <w:sz w:val="32"/>
          <w:szCs w:val="32"/>
          <w14:textFill>
            <w14:solidFill>
              <w14:schemeClr w14:val="accent6"/>
            </w14:solidFill>
          </w14:textFill>
        </w:rPr>
        <w:t>注意</w:t>
      </w:r>
      <w:r>
        <w:rPr>
          <w:rFonts w:hint="eastAsia" w:ascii="宋体" w:hAnsi="宋体" w:eastAsia="宋体" w:cs="宋体"/>
          <w:sz w:val="32"/>
          <w:szCs w:val="32"/>
        </w:rPr>
        <w:t>，订单收货后如需更换经费，请更换后再进行验收操作。点击【更换经费】，选择需要更换的经费卡，并填写更换原因。</w:t>
      </w:r>
    </w:p>
    <w:p w14:paraId="05E9F663">
      <w:r>
        <w:drawing>
          <wp:inline distT="0" distB="0" distL="114300" distR="114300">
            <wp:extent cx="5268595" cy="2276475"/>
            <wp:effectExtent l="0" t="0" r="14605" b="9525"/>
            <wp:docPr id="9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图片 1"/>
                    <pic:cNvPicPr>
                      <a:picLocks noChangeAspect="1"/>
                    </pic:cNvPicPr>
                  </pic:nvPicPr>
                  <pic:blipFill>
                    <a:blip r:embed="rId36"/>
                    <a:stretch>
                      <a:fillRect/>
                    </a:stretch>
                  </pic:blipFill>
                  <pic:spPr>
                    <a:xfrm>
                      <a:off x="0" y="0"/>
                      <a:ext cx="5268595" cy="2276475"/>
                    </a:xfrm>
                    <a:prstGeom prst="rect">
                      <a:avLst/>
                    </a:prstGeom>
                    <a:noFill/>
                    <a:ln>
                      <a:noFill/>
                    </a:ln>
                  </pic:spPr>
                </pic:pic>
              </a:graphicData>
            </a:graphic>
          </wp:inline>
        </w:drawing>
      </w:r>
    </w:p>
    <w:p w14:paraId="7B9DEB2F"/>
    <w:p w14:paraId="74546541">
      <w:pPr>
        <w:spacing w:line="360" w:lineRule="auto"/>
        <w:rPr>
          <w:rFonts w:ascii="宋体" w:hAnsi="宋体" w:eastAsia="宋体" w:cs="宋体"/>
          <w:sz w:val="32"/>
          <w:szCs w:val="32"/>
        </w:rPr>
      </w:pPr>
      <w:bookmarkStart w:id="3" w:name="_Toc22851"/>
      <w:r>
        <w:rPr>
          <w:rFonts w:hint="eastAsia" w:ascii="宋体" w:hAnsi="宋体" w:eastAsia="宋体" w:cs="宋体"/>
          <w:b/>
          <w:bCs/>
          <w:color w:val="E54C5E" w:themeColor="accent6"/>
          <w:sz w:val="32"/>
          <w:szCs w:val="32"/>
          <w14:textFill>
            <w14:solidFill>
              <w14:schemeClr w14:val="accent6"/>
            </w14:solidFill>
          </w14:textFill>
        </w:rPr>
        <w:t>第二步</w:t>
      </w:r>
      <w:r>
        <w:rPr>
          <w:rFonts w:hint="eastAsia" w:ascii="宋体" w:hAnsi="宋体" w:eastAsia="宋体" w:cs="宋体"/>
          <w:sz w:val="32"/>
          <w:szCs w:val="32"/>
        </w:rPr>
        <w:t>：订单验收</w:t>
      </w:r>
      <w:bookmarkEnd w:id="3"/>
    </w:p>
    <w:p w14:paraId="64BD6021">
      <w:pPr>
        <w:spacing w:line="360" w:lineRule="auto"/>
        <w:rPr>
          <w:rFonts w:ascii="宋体" w:hAnsi="宋体" w:eastAsia="宋体" w:cs="宋体"/>
          <w:sz w:val="32"/>
          <w:szCs w:val="32"/>
        </w:rPr>
      </w:pPr>
      <w:r>
        <w:rPr>
          <w:rFonts w:hint="eastAsia" w:ascii="宋体" w:hAnsi="宋体" w:eastAsia="宋体" w:cs="宋体"/>
          <w:sz w:val="32"/>
          <w:szCs w:val="32"/>
        </w:rPr>
        <w:t>收货完成后，该订单即可验收，系统会弹出对话框，可以点击【立即确认】，直接完成验收，也可【稍后确认】。当需要验收时，在【我的订单】页面的全部订单列表中找到相应的订单，点击【验收】操作，点击【确认】后提示验收成功。</w:t>
      </w:r>
    </w:p>
    <w:p w14:paraId="501DB305">
      <w:pPr>
        <w:spacing w:line="360" w:lineRule="auto"/>
      </w:pPr>
      <w:r>
        <w:drawing>
          <wp:inline distT="0" distB="0" distL="114300" distR="114300">
            <wp:extent cx="5270500" cy="1640205"/>
            <wp:effectExtent l="0" t="0" r="12700" b="10795"/>
            <wp:docPr id="4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9"/>
                    <pic:cNvPicPr>
                      <a:picLocks noChangeAspect="1"/>
                    </pic:cNvPicPr>
                  </pic:nvPicPr>
                  <pic:blipFill>
                    <a:blip r:embed="rId37"/>
                    <a:stretch>
                      <a:fillRect/>
                    </a:stretch>
                  </pic:blipFill>
                  <pic:spPr>
                    <a:xfrm>
                      <a:off x="0" y="0"/>
                      <a:ext cx="5270500" cy="1640205"/>
                    </a:xfrm>
                    <a:prstGeom prst="rect">
                      <a:avLst/>
                    </a:prstGeom>
                    <a:noFill/>
                    <a:ln>
                      <a:noFill/>
                    </a:ln>
                  </pic:spPr>
                </pic:pic>
              </a:graphicData>
            </a:graphic>
          </wp:inline>
        </w:drawing>
      </w:r>
    </w:p>
    <w:p w14:paraId="1E69A946">
      <w:pPr>
        <w:spacing w:line="360" w:lineRule="auto"/>
      </w:pPr>
      <w:r>
        <w:drawing>
          <wp:inline distT="0" distB="0" distL="114300" distR="114300">
            <wp:extent cx="5271770" cy="2040255"/>
            <wp:effectExtent l="0" t="0" r="11430" b="17145"/>
            <wp:docPr id="97"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图片 11"/>
                    <pic:cNvPicPr>
                      <a:picLocks noChangeAspect="1"/>
                    </pic:cNvPicPr>
                  </pic:nvPicPr>
                  <pic:blipFill>
                    <a:blip r:embed="rId38"/>
                    <a:stretch>
                      <a:fillRect/>
                    </a:stretch>
                  </pic:blipFill>
                  <pic:spPr>
                    <a:xfrm>
                      <a:off x="0" y="0"/>
                      <a:ext cx="5271770" cy="2040255"/>
                    </a:xfrm>
                    <a:prstGeom prst="rect">
                      <a:avLst/>
                    </a:prstGeom>
                    <a:noFill/>
                    <a:ln>
                      <a:noFill/>
                    </a:ln>
                  </pic:spPr>
                </pic:pic>
              </a:graphicData>
            </a:graphic>
          </wp:inline>
        </w:drawing>
      </w:r>
    </w:p>
    <w:p w14:paraId="568FAFD4">
      <w:pPr>
        <w:spacing w:line="360" w:lineRule="auto"/>
        <w:rPr>
          <w:rFonts w:ascii="宋体" w:hAnsi="宋体" w:eastAsia="宋体" w:cs="宋体"/>
          <w:sz w:val="32"/>
          <w:szCs w:val="32"/>
        </w:rPr>
      </w:pPr>
      <w:r>
        <w:rPr>
          <w:rFonts w:hint="eastAsia" w:ascii="宋体" w:hAnsi="宋体" w:eastAsia="宋体" w:cs="宋体"/>
          <w:color w:val="FF0000"/>
          <w:sz w:val="32"/>
          <w:szCs w:val="32"/>
          <w:lang w:eastAsia="zh-CN"/>
        </w:rPr>
        <w:t>2万元及以上</w:t>
      </w:r>
      <w:r>
        <w:rPr>
          <w:rFonts w:hint="eastAsia" w:ascii="宋体" w:hAnsi="宋体" w:eastAsia="宋体" w:cs="宋体"/>
          <w:color w:val="FF0000"/>
          <w:sz w:val="32"/>
          <w:szCs w:val="32"/>
        </w:rPr>
        <w:t>的订单</w:t>
      </w:r>
      <w:r>
        <w:rPr>
          <w:rFonts w:hint="eastAsia" w:ascii="宋体" w:hAnsi="宋体" w:eastAsia="宋体" w:cs="宋体"/>
          <w:sz w:val="32"/>
          <w:szCs w:val="32"/>
        </w:rPr>
        <w:t>，验收时需要上传合同。在【我的订单】-【待上传合同】分类中会显示需要上传合同的订单，点击【订单详情】，上传合同附件，由材料主管领导审批。</w:t>
      </w:r>
    </w:p>
    <w:p w14:paraId="61594A34">
      <w:pPr>
        <w:spacing w:line="360" w:lineRule="auto"/>
      </w:pPr>
      <w:r>
        <w:drawing>
          <wp:inline distT="0" distB="0" distL="114300" distR="114300">
            <wp:extent cx="5258435" cy="1892935"/>
            <wp:effectExtent l="0" t="0" r="24765" b="12065"/>
            <wp:docPr id="5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14"/>
                    <pic:cNvPicPr>
                      <a:picLocks noChangeAspect="1"/>
                    </pic:cNvPicPr>
                  </pic:nvPicPr>
                  <pic:blipFill>
                    <a:blip r:embed="rId39"/>
                    <a:stretch>
                      <a:fillRect/>
                    </a:stretch>
                  </pic:blipFill>
                  <pic:spPr>
                    <a:xfrm>
                      <a:off x="0" y="0"/>
                      <a:ext cx="5258435" cy="1892935"/>
                    </a:xfrm>
                    <a:prstGeom prst="rect">
                      <a:avLst/>
                    </a:prstGeom>
                    <a:noFill/>
                    <a:ln>
                      <a:noFill/>
                    </a:ln>
                  </pic:spPr>
                </pic:pic>
              </a:graphicData>
            </a:graphic>
          </wp:inline>
        </w:drawing>
      </w:r>
    </w:p>
    <w:p w14:paraId="3980A633">
      <w:pPr>
        <w:spacing w:line="360" w:lineRule="auto"/>
      </w:pPr>
      <w:r>
        <w:drawing>
          <wp:inline distT="0" distB="0" distL="114300" distR="114300">
            <wp:extent cx="5266055" cy="2327275"/>
            <wp:effectExtent l="0" t="0" r="17145" b="9525"/>
            <wp:docPr id="5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15"/>
                    <pic:cNvPicPr>
                      <a:picLocks noChangeAspect="1"/>
                    </pic:cNvPicPr>
                  </pic:nvPicPr>
                  <pic:blipFill>
                    <a:blip r:embed="rId40"/>
                    <a:stretch>
                      <a:fillRect/>
                    </a:stretch>
                  </pic:blipFill>
                  <pic:spPr>
                    <a:xfrm>
                      <a:off x="0" y="0"/>
                      <a:ext cx="5266055" cy="2327275"/>
                    </a:xfrm>
                    <a:prstGeom prst="rect">
                      <a:avLst/>
                    </a:prstGeom>
                    <a:noFill/>
                    <a:ln>
                      <a:noFill/>
                    </a:ln>
                  </pic:spPr>
                </pic:pic>
              </a:graphicData>
            </a:graphic>
          </wp:inline>
        </w:drawing>
      </w:r>
    </w:p>
    <w:p w14:paraId="1774CF4B">
      <w:pPr>
        <w:spacing w:line="360" w:lineRule="auto"/>
      </w:pPr>
      <w:r>
        <w:drawing>
          <wp:inline distT="0" distB="0" distL="114300" distR="114300">
            <wp:extent cx="5264785" cy="2769235"/>
            <wp:effectExtent l="0" t="0" r="18415" b="24765"/>
            <wp:docPr id="5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16"/>
                    <pic:cNvPicPr>
                      <a:picLocks noChangeAspect="1"/>
                    </pic:cNvPicPr>
                  </pic:nvPicPr>
                  <pic:blipFill>
                    <a:blip r:embed="rId41"/>
                    <a:stretch>
                      <a:fillRect/>
                    </a:stretch>
                  </pic:blipFill>
                  <pic:spPr>
                    <a:xfrm>
                      <a:off x="0" y="0"/>
                      <a:ext cx="5264785" cy="2769235"/>
                    </a:xfrm>
                    <a:prstGeom prst="rect">
                      <a:avLst/>
                    </a:prstGeom>
                    <a:noFill/>
                    <a:ln>
                      <a:noFill/>
                    </a:ln>
                  </pic:spPr>
                </pic:pic>
              </a:graphicData>
            </a:graphic>
          </wp:inline>
        </w:drawing>
      </w:r>
    </w:p>
    <w:p w14:paraId="77411EC6">
      <w:pPr>
        <w:pageBreakBefore w:val="0"/>
        <w:widowControl w:val="0"/>
        <w:kinsoku/>
        <w:wordWrap/>
        <w:overflowPunct/>
        <w:topLinePunct w:val="0"/>
        <w:autoSpaceDE/>
        <w:autoSpaceDN/>
        <w:bidi w:val="0"/>
        <w:adjustRightInd/>
        <w:snapToGrid/>
        <w:spacing w:line="560" w:lineRule="exact"/>
        <w:textAlignment w:val="auto"/>
        <w:rPr>
          <w:sz w:val="32"/>
          <w:szCs w:val="32"/>
        </w:rPr>
      </w:pPr>
      <w:r>
        <w:rPr>
          <w:rFonts w:hint="eastAsia"/>
          <w:sz w:val="32"/>
          <w:szCs w:val="32"/>
        </w:rPr>
        <w:t>验收完成的订单可生成账单进行结算报销。</w:t>
      </w:r>
    </w:p>
    <w:p w14:paraId="18468A6B">
      <w:pPr>
        <w:pStyle w:val="2"/>
        <w:pageBreakBefore w:val="0"/>
        <w:widowControl w:val="0"/>
        <w:kinsoku/>
        <w:wordWrap/>
        <w:overflowPunct/>
        <w:topLinePunct w:val="0"/>
        <w:autoSpaceDE/>
        <w:autoSpaceDN/>
        <w:bidi w:val="0"/>
        <w:adjustRightInd/>
        <w:snapToGrid/>
        <w:spacing w:line="560" w:lineRule="exact"/>
        <w:textAlignment w:val="auto"/>
        <w:rPr>
          <w:sz w:val="36"/>
          <w:szCs w:val="36"/>
        </w:rPr>
      </w:pPr>
      <w:r>
        <w:rPr>
          <w:rFonts w:hint="eastAsia"/>
          <w:sz w:val="36"/>
          <w:szCs w:val="36"/>
        </w:rPr>
        <w:t>四．添加自购商品</w:t>
      </w:r>
    </w:p>
    <w:p w14:paraId="6538E158">
      <w:pPr>
        <w:pageBreakBefore w:val="0"/>
        <w:widowControl w:val="0"/>
        <w:kinsoku/>
        <w:wordWrap/>
        <w:overflowPunct/>
        <w:topLinePunct w:val="0"/>
        <w:autoSpaceDE/>
        <w:autoSpaceDN/>
        <w:bidi w:val="0"/>
        <w:adjustRightInd/>
        <w:snapToGrid/>
        <w:spacing w:line="560" w:lineRule="exact"/>
        <w:textAlignment w:val="auto"/>
        <w:rPr>
          <w:rFonts w:ascii="宋体" w:hAnsi="宋体" w:eastAsia="宋体" w:cs="宋体"/>
          <w:sz w:val="32"/>
          <w:szCs w:val="32"/>
        </w:rPr>
      </w:pPr>
      <w:r>
        <w:rPr>
          <w:rFonts w:hint="eastAsia" w:ascii="宋体" w:hAnsi="宋体" w:eastAsia="宋体" w:cs="宋体"/>
          <w:b/>
          <w:bCs/>
          <w:color w:val="E54C5E" w:themeColor="accent6"/>
          <w:sz w:val="32"/>
          <w:szCs w:val="32"/>
          <w14:textFill>
            <w14:solidFill>
              <w14:schemeClr w14:val="accent6"/>
            </w14:solidFill>
          </w14:textFill>
        </w:rPr>
        <w:t>第一步：</w:t>
      </w:r>
      <w:r>
        <w:rPr>
          <w:rFonts w:hint="eastAsia" w:ascii="宋体" w:hAnsi="宋体" w:eastAsia="宋体" w:cs="宋体"/>
          <w:sz w:val="32"/>
          <w:szCs w:val="32"/>
        </w:rPr>
        <w:t>入口。首页点击【自购备案】，即可跳转到自购页面。</w:t>
      </w:r>
    </w:p>
    <w:p w14:paraId="5229C8D4">
      <w:pPr>
        <w:rPr>
          <w:rFonts w:ascii="宋体" w:hAnsi="宋体" w:eastAsia="宋体" w:cs="宋体"/>
        </w:rPr>
      </w:pPr>
      <w:r>
        <w:rPr>
          <w:rFonts w:hint="eastAsia" w:ascii="宋体" w:hAnsi="宋体" w:eastAsia="宋体" w:cs="宋体"/>
        </w:rPr>
        <w:drawing>
          <wp:inline distT="0" distB="0" distL="114300" distR="114300">
            <wp:extent cx="5264785" cy="2665095"/>
            <wp:effectExtent l="0" t="0" r="18415" b="1905"/>
            <wp:docPr id="15"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4"/>
                    <pic:cNvPicPr>
                      <a:picLocks noChangeAspect="1"/>
                    </pic:cNvPicPr>
                  </pic:nvPicPr>
                  <pic:blipFill>
                    <a:blip r:embed="rId42"/>
                    <a:stretch>
                      <a:fillRect/>
                    </a:stretch>
                  </pic:blipFill>
                  <pic:spPr>
                    <a:xfrm>
                      <a:off x="0" y="0"/>
                      <a:ext cx="5264785" cy="2665095"/>
                    </a:xfrm>
                    <a:prstGeom prst="rect">
                      <a:avLst/>
                    </a:prstGeom>
                    <a:noFill/>
                    <a:ln>
                      <a:noFill/>
                    </a:ln>
                  </pic:spPr>
                </pic:pic>
              </a:graphicData>
            </a:graphic>
          </wp:inline>
        </w:drawing>
      </w:r>
    </w:p>
    <w:p w14:paraId="6A989AF1">
      <w:pPr>
        <w:spacing w:line="360" w:lineRule="auto"/>
        <w:rPr>
          <w:rFonts w:ascii="宋体" w:hAnsi="宋体" w:eastAsia="宋体" w:cs="宋体"/>
          <w:sz w:val="32"/>
          <w:szCs w:val="32"/>
        </w:rPr>
      </w:pPr>
      <w:r>
        <w:rPr>
          <w:rFonts w:hint="eastAsia" w:ascii="宋体" w:hAnsi="宋体" w:eastAsia="宋体" w:cs="宋体"/>
          <w:color w:val="E54C5E" w:themeColor="accent6"/>
          <w:sz w:val="32"/>
          <w:szCs w:val="32"/>
          <w14:textFill>
            <w14:solidFill>
              <w14:schemeClr w14:val="accent6"/>
            </w14:solidFill>
          </w14:textFill>
        </w:rPr>
        <w:t>第二步：</w:t>
      </w:r>
      <w:r>
        <w:rPr>
          <w:rFonts w:hint="eastAsia" w:ascii="宋体" w:hAnsi="宋体" w:eastAsia="宋体" w:cs="宋体"/>
          <w:sz w:val="32"/>
          <w:szCs w:val="32"/>
        </w:rPr>
        <w:t>添加商品。</w:t>
      </w:r>
    </w:p>
    <w:p w14:paraId="280A6162">
      <w:pPr>
        <w:spacing w:line="360" w:lineRule="auto"/>
        <w:rPr>
          <w:rFonts w:ascii="宋体" w:hAnsi="宋体" w:eastAsia="宋体" w:cs="宋体"/>
          <w:sz w:val="32"/>
          <w:szCs w:val="32"/>
        </w:rPr>
      </w:pPr>
      <w:r>
        <w:rPr>
          <w:rFonts w:hint="eastAsia" w:ascii="宋体" w:hAnsi="宋体" w:eastAsia="宋体" w:cs="宋体"/>
          <w:sz w:val="32"/>
          <w:szCs w:val="32"/>
        </w:rPr>
        <w:t>首先，在自购页面点击【添加自购商品】，开始添加商品。</w:t>
      </w:r>
    </w:p>
    <w:p w14:paraId="3146A373">
      <w:pPr>
        <w:spacing w:line="360" w:lineRule="auto"/>
      </w:pPr>
      <w:r>
        <w:drawing>
          <wp:inline distT="0" distB="0" distL="114300" distR="114300">
            <wp:extent cx="5267325" cy="3169920"/>
            <wp:effectExtent l="0" t="0" r="15875" b="5080"/>
            <wp:docPr id="16"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5"/>
                    <pic:cNvPicPr>
                      <a:picLocks noChangeAspect="1"/>
                    </pic:cNvPicPr>
                  </pic:nvPicPr>
                  <pic:blipFill>
                    <a:blip r:embed="rId43"/>
                    <a:stretch>
                      <a:fillRect/>
                    </a:stretch>
                  </pic:blipFill>
                  <pic:spPr>
                    <a:xfrm>
                      <a:off x="0" y="0"/>
                      <a:ext cx="5267325" cy="3169920"/>
                    </a:xfrm>
                    <a:prstGeom prst="rect">
                      <a:avLst/>
                    </a:prstGeom>
                    <a:noFill/>
                    <a:ln>
                      <a:noFill/>
                    </a:ln>
                  </pic:spPr>
                </pic:pic>
              </a:graphicData>
            </a:graphic>
          </wp:inline>
        </w:drawing>
      </w:r>
    </w:p>
    <w:p w14:paraId="7DF94B1D">
      <w:pPr>
        <w:spacing w:line="360" w:lineRule="auto"/>
        <w:ind w:firstLine="320" w:firstLineChars="100"/>
      </w:pPr>
      <w:r>
        <w:rPr>
          <w:rFonts w:hint="eastAsia" w:ascii="宋体" w:hAnsi="宋体" w:eastAsia="宋体" w:cs="宋体"/>
          <w:sz w:val="32"/>
          <w:szCs w:val="32"/>
        </w:rPr>
        <w:t>然后，在【请输入供应商全称】文本框中填写自购商品供应商全称，一次仅支持添加一家供应商的商品数据。</w:t>
      </w:r>
    </w:p>
    <w:p w14:paraId="5FC39DA8">
      <w:r>
        <w:drawing>
          <wp:inline distT="0" distB="0" distL="114300" distR="114300">
            <wp:extent cx="5258435" cy="2373630"/>
            <wp:effectExtent l="0" t="0" r="24765" b="13970"/>
            <wp:docPr id="17"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6"/>
                    <pic:cNvPicPr>
                      <a:picLocks noChangeAspect="1"/>
                    </pic:cNvPicPr>
                  </pic:nvPicPr>
                  <pic:blipFill>
                    <a:blip r:embed="rId44"/>
                    <a:stretch>
                      <a:fillRect/>
                    </a:stretch>
                  </pic:blipFill>
                  <pic:spPr>
                    <a:xfrm>
                      <a:off x="0" y="0"/>
                      <a:ext cx="5258435" cy="2373630"/>
                    </a:xfrm>
                    <a:prstGeom prst="rect">
                      <a:avLst/>
                    </a:prstGeom>
                    <a:noFill/>
                    <a:ln>
                      <a:noFill/>
                    </a:ln>
                  </pic:spPr>
                </pic:pic>
              </a:graphicData>
            </a:graphic>
          </wp:inline>
        </w:drawing>
      </w:r>
    </w:p>
    <w:p w14:paraId="6E841543">
      <w:pPr>
        <w:rPr>
          <w:sz w:val="32"/>
          <w:szCs w:val="32"/>
        </w:rPr>
      </w:pPr>
      <w:r>
        <w:rPr>
          <w:rFonts w:hint="eastAsia"/>
          <w:sz w:val="32"/>
          <w:szCs w:val="32"/>
        </w:rPr>
        <w:t>最后，点击【单个添加】或【批量添加】添加商品，其中如批量添加需提前下载模板填写后上传录入商品相关信息后点击【确定】即可生成单条商品信息。</w:t>
      </w:r>
    </w:p>
    <w:p w14:paraId="5C30A65F">
      <w:r>
        <w:drawing>
          <wp:inline distT="0" distB="0" distL="114300" distR="114300">
            <wp:extent cx="5261610" cy="2433320"/>
            <wp:effectExtent l="0" t="0" r="21590" b="5080"/>
            <wp:docPr id="18"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7"/>
                    <pic:cNvPicPr>
                      <a:picLocks noChangeAspect="1"/>
                    </pic:cNvPicPr>
                  </pic:nvPicPr>
                  <pic:blipFill>
                    <a:blip r:embed="rId45"/>
                    <a:stretch>
                      <a:fillRect/>
                    </a:stretch>
                  </pic:blipFill>
                  <pic:spPr>
                    <a:xfrm>
                      <a:off x="0" y="0"/>
                      <a:ext cx="5261610" cy="2433320"/>
                    </a:xfrm>
                    <a:prstGeom prst="rect">
                      <a:avLst/>
                    </a:prstGeom>
                    <a:noFill/>
                    <a:ln>
                      <a:noFill/>
                    </a:ln>
                  </pic:spPr>
                </pic:pic>
              </a:graphicData>
            </a:graphic>
          </wp:inline>
        </w:drawing>
      </w:r>
    </w:p>
    <w:p w14:paraId="516B6E3E">
      <w:pPr>
        <w:rPr>
          <w:rFonts w:ascii="宋体" w:hAnsi="宋体" w:eastAsia="宋体" w:cs="宋体"/>
          <w:sz w:val="32"/>
          <w:szCs w:val="32"/>
        </w:rPr>
      </w:pPr>
      <w:r>
        <w:rPr>
          <w:rFonts w:hint="eastAsia" w:ascii="宋体" w:hAnsi="宋体" w:eastAsia="宋体" w:cs="宋体"/>
          <w:b/>
          <w:bCs/>
          <w:color w:val="E54C5E" w:themeColor="accent6"/>
          <w:sz w:val="32"/>
          <w:szCs w:val="32"/>
          <w14:textFill>
            <w14:solidFill>
              <w14:schemeClr w14:val="accent6"/>
            </w14:solidFill>
          </w14:textFill>
        </w:rPr>
        <w:t>第三步：</w:t>
      </w:r>
      <w:r>
        <w:rPr>
          <w:rFonts w:hint="eastAsia" w:ascii="宋体" w:hAnsi="宋体" w:eastAsia="宋体" w:cs="宋体"/>
          <w:sz w:val="32"/>
          <w:szCs w:val="32"/>
        </w:rPr>
        <w:t>提交订单。勾选自购商品，【提交】后页面会跳转至完善信息页面，需要选择收货人信息后【提交申请】。如果选择校外地址，和线上订单一样，需要上传说明文件。</w:t>
      </w:r>
    </w:p>
    <w:p w14:paraId="2171114C">
      <w:r>
        <w:drawing>
          <wp:inline distT="0" distB="0" distL="114300" distR="114300">
            <wp:extent cx="5255260" cy="2624455"/>
            <wp:effectExtent l="0" t="0" r="2540" b="17145"/>
            <wp:docPr id="19"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8"/>
                    <pic:cNvPicPr>
                      <a:picLocks noChangeAspect="1"/>
                    </pic:cNvPicPr>
                  </pic:nvPicPr>
                  <pic:blipFill>
                    <a:blip r:embed="rId46"/>
                    <a:stretch>
                      <a:fillRect/>
                    </a:stretch>
                  </pic:blipFill>
                  <pic:spPr>
                    <a:xfrm>
                      <a:off x="0" y="0"/>
                      <a:ext cx="5255260" cy="2624455"/>
                    </a:xfrm>
                    <a:prstGeom prst="rect">
                      <a:avLst/>
                    </a:prstGeom>
                    <a:noFill/>
                    <a:ln>
                      <a:noFill/>
                    </a:ln>
                  </pic:spPr>
                </pic:pic>
              </a:graphicData>
            </a:graphic>
          </wp:inline>
        </w:drawing>
      </w:r>
    </w:p>
    <w:p w14:paraId="09B1631C">
      <w:pPr>
        <w:rPr>
          <w:sz w:val="32"/>
          <w:szCs w:val="32"/>
        </w:rPr>
      </w:pPr>
      <w:r>
        <w:rPr>
          <w:rFonts w:hint="eastAsia"/>
          <w:b/>
          <w:bCs/>
          <w:color w:val="E54C5E" w:themeColor="accent6"/>
          <w:sz w:val="32"/>
          <w:szCs w:val="32"/>
          <w14:textFill>
            <w14:solidFill>
              <w14:schemeClr w14:val="accent6"/>
            </w14:solidFill>
          </w14:textFill>
        </w:rPr>
        <w:t>第四步</w:t>
      </w:r>
      <w:r>
        <w:rPr>
          <w:rFonts w:hint="eastAsia"/>
          <w:sz w:val="32"/>
          <w:szCs w:val="32"/>
        </w:rPr>
        <w:t>：提交的订单将进入审批环节，采购人可以在【我的订单】中查看订单进度，并进行收货、验收等操作。</w:t>
      </w:r>
    </w:p>
    <w:p w14:paraId="7533DC1F">
      <w:pPr>
        <w:pStyle w:val="2"/>
        <w:numPr>
          <w:ilvl w:val="0"/>
          <w:numId w:val="4"/>
        </w:numPr>
        <w:rPr>
          <w:sz w:val="36"/>
          <w:szCs w:val="36"/>
        </w:rPr>
      </w:pPr>
      <w:r>
        <w:rPr>
          <w:rFonts w:hint="eastAsia"/>
          <w:sz w:val="36"/>
          <w:szCs w:val="36"/>
        </w:rPr>
        <w:t>结算报销</w:t>
      </w:r>
    </w:p>
    <w:p w14:paraId="61907EE1">
      <w:pPr>
        <w:spacing w:line="360" w:lineRule="auto"/>
        <w:rPr>
          <w:rFonts w:ascii="宋体" w:hAnsi="宋体" w:eastAsia="宋体" w:cs="宋体"/>
          <w:sz w:val="32"/>
          <w:szCs w:val="32"/>
        </w:rPr>
      </w:pPr>
      <w:bookmarkStart w:id="4" w:name="_Toc9706"/>
      <w:bookmarkStart w:id="5" w:name="_Toc26619"/>
      <w:r>
        <w:rPr>
          <w:rFonts w:hint="eastAsia" w:ascii="宋体" w:hAnsi="宋体" w:eastAsia="宋体" w:cs="宋体"/>
          <w:b/>
          <w:bCs/>
          <w:color w:val="E54C5E" w:themeColor="accent6"/>
          <w:sz w:val="32"/>
          <w:szCs w:val="32"/>
          <w14:textFill>
            <w14:solidFill>
              <w14:schemeClr w14:val="accent6"/>
            </w14:solidFill>
          </w14:textFill>
        </w:rPr>
        <w:t>第一步</w:t>
      </w:r>
      <w:r>
        <w:rPr>
          <w:rFonts w:hint="eastAsia" w:ascii="宋体" w:hAnsi="宋体" w:eastAsia="宋体" w:cs="宋体"/>
          <w:sz w:val="32"/>
          <w:szCs w:val="32"/>
        </w:rPr>
        <w:t>：生成账单</w:t>
      </w:r>
      <w:bookmarkEnd w:id="4"/>
      <w:bookmarkEnd w:id="5"/>
    </w:p>
    <w:p w14:paraId="7F60740C">
      <w:pPr>
        <w:rPr>
          <w:rFonts w:ascii="宋体" w:hAnsi="宋体" w:eastAsia="宋体" w:cs="宋体"/>
          <w:sz w:val="32"/>
          <w:szCs w:val="32"/>
        </w:rPr>
      </w:pPr>
      <w:r>
        <w:rPr>
          <w:rFonts w:hint="eastAsia" w:ascii="宋体" w:hAnsi="宋体" w:eastAsia="宋体" w:cs="宋体"/>
          <w:sz w:val="32"/>
          <w:szCs w:val="32"/>
        </w:rPr>
        <w:t>在【订单结算】-【待结算订单】里勾选订单，点击【确认】生成账单。</w:t>
      </w:r>
    </w:p>
    <w:p w14:paraId="3250E94B">
      <w:pPr>
        <w:rPr>
          <w:rFonts w:ascii="宋体" w:hAnsi="宋体" w:eastAsia="宋体" w:cs="宋体"/>
          <w:sz w:val="32"/>
          <w:szCs w:val="32"/>
        </w:rPr>
      </w:pPr>
      <w:r>
        <w:drawing>
          <wp:inline distT="0" distB="0" distL="114300" distR="114300">
            <wp:extent cx="5260340" cy="1744980"/>
            <wp:effectExtent l="0" t="0" r="22860" b="7620"/>
            <wp:docPr id="5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17"/>
                    <pic:cNvPicPr>
                      <a:picLocks noChangeAspect="1"/>
                    </pic:cNvPicPr>
                  </pic:nvPicPr>
                  <pic:blipFill>
                    <a:blip r:embed="rId47">
                      <a:lum bright="-6000"/>
                    </a:blip>
                    <a:stretch>
                      <a:fillRect/>
                    </a:stretch>
                  </pic:blipFill>
                  <pic:spPr>
                    <a:xfrm>
                      <a:off x="0" y="0"/>
                      <a:ext cx="5260340" cy="1744980"/>
                    </a:xfrm>
                    <a:prstGeom prst="rect">
                      <a:avLst/>
                    </a:prstGeom>
                    <a:noFill/>
                    <a:ln>
                      <a:noFill/>
                    </a:ln>
                  </pic:spPr>
                </pic:pic>
              </a:graphicData>
            </a:graphic>
          </wp:inline>
        </w:drawing>
      </w:r>
    </w:p>
    <w:p w14:paraId="6512C2AD">
      <w:pPr>
        <w:tabs>
          <w:tab w:val="left" w:pos="312"/>
        </w:tabs>
        <w:spacing w:line="360" w:lineRule="auto"/>
        <w:rPr>
          <w:rFonts w:ascii="宋体" w:hAnsi="宋体" w:eastAsia="宋体" w:cs="宋体"/>
          <w:sz w:val="32"/>
          <w:szCs w:val="32"/>
        </w:rPr>
      </w:pPr>
      <w:bookmarkStart w:id="6" w:name="_Toc5356"/>
      <w:bookmarkStart w:id="7" w:name="_Toc347"/>
      <w:r>
        <w:rPr>
          <w:rFonts w:hint="eastAsia" w:ascii="宋体" w:hAnsi="宋体" w:eastAsia="宋体" w:cs="宋体"/>
          <w:b/>
          <w:bCs/>
          <w:color w:val="E54C5E" w:themeColor="accent6"/>
          <w:sz w:val="32"/>
          <w:szCs w:val="32"/>
          <w14:textFill>
            <w14:solidFill>
              <w14:schemeClr w14:val="accent6"/>
            </w14:solidFill>
          </w14:textFill>
        </w:rPr>
        <w:t>第二步</w:t>
      </w:r>
      <w:r>
        <w:rPr>
          <w:rFonts w:hint="eastAsia" w:ascii="宋体" w:hAnsi="宋体" w:eastAsia="宋体" w:cs="宋体"/>
          <w:sz w:val="32"/>
          <w:szCs w:val="32"/>
        </w:rPr>
        <w:t>：供应商开票</w:t>
      </w:r>
      <w:bookmarkEnd w:id="6"/>
      <w:bookmarkEnd w:id="7"/>
    </w:p>
    <w:p w14:paraId="1BC35E49">
      <w:pPr>
        <w:rPr>
          <w:rFonts w:ascii="宋体" w:hAnsi="宋体" w:eastAsia="宋体" w:cs="宋体"/>
          <w:sz w:val="32"/>
          <w:szCs w:val="32"/>
        </w:rPr>
      </w:pPr>
      <w:r>
        <w:rPr>
          <w:rFonts w:hint="eastAsia" w:ascii="宋体" w:hAnsi="宋体" w:eastAsia="宋体" w:cs="宋体"/>
          <w:sz w:val="32"/>
          <w:szCs w:val="32"/>
        </w:rPr>
        <w:t>生成帐单后，进入【账单管理】页面，账单支付状态为：“待供应商开票”，需要供应商开票后上传发票</w:t>
      </w:r>
    </w:p>
    <w:p w14:paraId="3104DE87">
      <w:r>
        <w:drawing>
          <wp:inline distT="0" distB="0" distL="114300" distR="114300">
            <wp:extent cx="5266055" cy="1437005"/>
            <wp:effectExtent l="0" t="0" r="17145" b="10795"/>
            <wp:docPr id="98"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图片 19"/>
                    <pic:cNvPicPr>
                      <a:picLocks noChangeAspect="1"/>
                    </pic:cNvPicPr>
                  </pic:nvPicPr>
                  <pic:blipFill>
                    <a:blip r:embed="rId48"/>
                    <a:stretch>
                      <a:fillRect/>
                    </a:stretch>
                  </pic:blipFill>
                  <pic:spPr>
                    <a:xfrm>
                      <a:off x="0" y="0"/>
                      <a:ext cx="5266055" cy="1437005"/>
                    </a:xfrm>
                    <a:prstGeom prst="rect">
                      <a:avLst/>
                    </a:prstGeom>
                    <a:noFill/>
                    <a:ln>
                      <a:noFill/>
                    </a:ln>
                  </pic:spPr>
                </pic:pic>
              </a:graphicData>
            </a:graphic>
          </wp:inline>
        </w:drawing>
      </w:r>
    </w:p>
    <w:p w14:paraId="22D9A9E0">
      <w:pPr>
        <w:spacing w:line="360" w:lineRule="auto"/>
        <w:rPr>
          <w:rFonts w:ascii="宋体" w:hAnsi="宋体" w:eastAsia="宋体" w:cs="宋体"/>
          <w:sz w:val="32"/>
          <w:szCs w:val="32"/>
        </w:rPr>
      </w:pPr>
      <w:r>
        <w:rPr>
          <w:rFonts w:hint="eastAsia" w:ascii="宋体" w:hAnsi="宋体" w:eastAsia="宋体" w:cs="宋体"/>
          <w:sz w:val="32"/>
          <w:szCs w:val="32"/>
        </w:rPr>
        <w:t>供应商上传发票后支付状态变为：“供应商已开票”，点击【查看详情】，点击【查看附件】可以查看供应商上传的发票信息。</w:t>
      </w:r>
    </w:p>
    <w:p w14:paraId="1356BF22">
      <w:r>
        <w:drawing>
          <wp:inline distT="0" distB="0" distL="114300" distR="114300">
            <wp:extent cx="5270500" cy="2353945"/>
            <wp:effectExtent l="0" t="0" r="12700" b="8255"/>
            <wp:docPr id="9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图片 5"/>
                    <pic:cNvPicPr>
                      <a:picLocks noChangeAspect="1"/>
                    </pic:cNvPicPr>
                  </pic:nvPicPr>
                  <pic:blipFill>
                    <a:blip r:embed="rId49"/>
                    <a:stretch>
                      <a:fillRect/>
                    </a:stretch>
                  </pic:blipFill>
                  <pic:spPr>
                    <a:xfrm>
                      <a:off x="0" y="0"/>
                      <a:ext cx="5270500" cy="2353945"/>
                    </a:xfrm>
                    <a:prstGeom prst="rect">
                      <a:avLst/>
                    </a:prstGeom>
                    <a:noFill/>
                    <a:ln>
                      <a:noFill/>
                    </a:ln>
                  </pic:spPr>
                </pic:pic>
              </a:graphicData>
            </a:graphic>
          </wp:inline>
        </w:drawing>
      </w:r>
    </w:p>
    <w:p w14:paraId="01EF3D25">
      <w:pPr>
        <w:rPr>
          <w:rFonts w:ascii="宋体" w:hAnsi="宋体" w:eastAsia="宋体" w:cs="宋体"/>
          <w:sz w:val="30"/>
          <w:szCs w:val="30"/>
        </w:rPr>
      </w:pPr>
      <w:r>
        <w:rPr>
          <w:rFonts w:hint="eastAsia" w:ascii="宋体" w:hAnsi="宋体" w:eastAsia="宋体" w:cs="宋体"/>
          <w:sz w:val="30"/>
          <w:szCs w:val="30"/>
        </w:rPr>
        <w:t>如果账单有误，点击【退回发票】，填写退回原因，供应商需要重新传发票等信息。</w:t>
      </w:r>
    </w:p>
    <w:p w14:paraId="520953FC">
      <w:r>
        <w:drawing>
          <wp:inline distT="0" distB="0" distL="114300" distR="114300">
            <wp:extent cx="5256530" cy="1802130"/>
            <wp:effectExtent l="0" t="0" r="1270" b="1270"/>
            <wp:docPr id="100"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图片 6"/>
                    <pic:cNvPicPr>
                      <a:picLocks noChangeAspect="1"/>
                    </pic:cNvPicPr>
                  </pic:nvPicPr>
                  <pic:blipFill>
                    <a:blip r:embed="rId50"/>
                    <a:stretch>
                      <a:fillRect/>
                    </a:stretch>
                  </pic:blipFill>
                  <pic:spPr>
                    <a:xfrm>
                      <a:off x="0" y="0"/>
                      <a:ext cx="5256530" cy="1802130"/>
                    </a:xfrm>
                    <a:prstGeom prst="rect">
                      <a:avLst/>
                    </a:prstGeom>
                    <a:noFill/>
                    <a:ln>
                      <a:noFill/>
                    </a:ln>
                  </pic:spPr>
                </pic:pic>
              </a:graphicData>
            </a:graphic>
          </wp:inline>
        </w:drawing>
      </w:r>
    </w:p>
    <w:p w14:paraId="4AE7D672">
      <w:pPr>
        <w:tabs>
          <w:tab w:val="left" w:pos="312"/>
        </w:tabs>
        <w:spacing w:line="360" w:lineRule="auto"/>
        <w:rPr>
          <w:rFonts w:ascii="宋体" w:hAnsi="宋体" w:eastAsia="宋体" w:cs="宋体"/>
          <w:sz w:val="32"/>
          <w:szCs w:val="32"/>
        </w:rPr>
      </w:pPr>
      <w:bookmarkStart w:id="8" w:name="_Toc32632"/>
      <w:bookmarkStart w:id="9" w:name="_Toc12940"/>
      <w:r>
        <w:rPr>
          <w:rFonts w:hint="eastAsia" w:ascii="宋体" w:hAnsi="宋体" w:eastAsia="宋体" w:cs="宋体"/>
          <w:b/>
          <w:bCs/>
          <w:color w:val="E54C5E" w:themeColor="accent6"/>
          <w:sz w:val="32"/>
          <w:szCs w:val="32"/>
          <w14:textFill>
            <w14:solidFill>
              <w14:schemeClr w14:val="accent6"/>
            </w14:solidFill>
          </w14:textFill>
        </w:rPr>
        <w:t>第三步</w:t>
      </w:r>
      <w:r>
        <w:rPr>
          <w:rFonts w:hint="eastAsia" w:ascii="宋体" w:hAnsi="宋体" w:eastAsia="宋体" w:cs="宋体"/>
          <w:sz w:val="32"/>
          <w:szCs w:val="32"/>
        </w:rPr>
        <w:t>：线上订单预约结算</w:t>
      </w:r>
      <w:bookmarkEnd w:id="8"/>
      <w:bookmarkEnd w:id="9"/>
    </w:p>
    <w:p w14:paraId="3B1AB379">
      <w:pPr>
        <w:rPr>
          <w:rFonts w:ascii="宋体" w:hAnsi="宋体" w:eastAsia="宋体" w:cs="宋体"/>
          <w:sz w:val="32"/>
          <w:szCs w:val="32"/>
        </w:rPr>
      </w:pPr>
      <w:r>
        <w:rPr>
          <w:rFonts w:hint="eastAsia" w:ascii="宋体" w:hAnsi="宋体" w:eastAsia="宋体" w:cs="宋体"/>
          <w:sz w:val="32"/>
          <w:szCs w:val="32"/>
        </w:rPr>
        <w:t>在【账单管理】页面点击【待预约账单】-【预约结算】，确认账单信息无误后，点击【确认】，将预约财务系统进行结算操作，当结算完成后账单状态为“已支付”，</w:t>
      </w:r>
    </w:p>
    <w:p w14:paraId="0A63FD8E">
      <w:r>
        <w:drawing>
          <wp:inline distT="0" distB="0" distL="114300" distR="114300">
            <wp:extent cx="5256530" cy="1844040"/>
            <wp:effectExtent l="0" t="0" r="1270" b="10160"/>
            <wp:docPr id="72"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21"/>
                    <pic:cNvPicPr>
                      <a:picLocks noChangeAspect="1"/>
                    </pic:cNvPicPr>
                  </pic:nvPicPr>
                  <pic:blipFill>
                    <a:blip r:embed="rId51"/>
                    <a:stretch>
                      <a:fillRect/>
                    </a:stretch>
                  </pic:blipFill>
                  <pic:spPr>
                    <a:xfrm>
                      <a:off x="0" y="0"/>
                      <a:ext cx="5256530" cy="1844040"/>
                    </a:xfrm>
                    <a:prstGeom prst="rect">
                      <a:avLst/>
                    </a:prstGeom>
                    <a:noFill/>
                    <a:ln>
                      <a:noFill/>
                    </a:ln>
                  </pic:spPr>
                </pic:pic>
              </a:graphicData>
            </a:graphic>
          </wp:inline>
        </w:drawing>
      </w:r>
    </w:p>
    <w:p w14:paraId="3902E6D6">
      <w:pPr>
        <w:pStyle w:val="5"/>
        <w:rPr>
          <w:rFonts w:ascii="宋体" w:hAnsi="宋体" w:eastAsia="宋体" w:cs="宋体"/>
          <w:sz w:val="32"/>
          <w:szCs w:val="32"/>
        </w:rPr>
      </w:pPr>
      <w:r>
        <w:rPr>
          <w:rFonts w:hint="eastAsia" w:ascii="宋体" w:hAnsi="宋体" w:eastAsia="宋体" w:cs="宋体"/>
          <w:sz w:val="32"/>
          <w:szCs w:val="32"/>
        </w:rPr>
        <w:t>可以打印报销单，财务退回预约单后，点击【清退预约单】，重新修改上传发票信息并发起预约操作。</w:t>
      </w:r>
    </w:p>
    <w:p w14:paraId="3F5E66B3"/>
    <w:p w14:paraId="2396BB65">
      <w:r>
        <w:drawing>
          <wp:inline distT="0" distB="0" distL="114300" distR="114300">
            <wp:extent cx="5260340" cy="1136650"/>
            <wp:effectExtent l="0" t="0" r="22860" b="6350"/>
            <wp:docPr id="101"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图片 23"/>
                    <pic:cNvPicPr>
                      <a:picLocks noChangeAspect="1"/>
                    </pic:cNvPicPr>
                  </pic:nvPicPr>
                  <pic:blipFill>
                    <a:blip r:embed="rId52"/>
                    <a:stretch>
                      <a:fillRect/>
                    </a:stretch>
                  </pic:blipFill>
                  <pic:spPr>
                    <a:xfrm>
                      <a:off x="0" y="0"/>
                      <a:ext cx="5260340" cy="1136650"/>
                    </a:xfrm>
                    <a:prstGeom prst="rect">
                      <a:avLst/>
                    </a:prstGeom>
                    <a:noFill/>
                    <a:ln>
                      <a:noFill/>
                    </a:ln>
                  </pic:spPr>
                </pic:pic>
              </a:graphicData>
            </a:graphic>
          </wp:inline>
        </w:drawing>
      </w:r>
    </w:p>
    <w:p w14:paraId="689FC76A">
      <w:pPr>
        <w:tabs>
          <w:tab w:val="left" w:pos="312"/>
        </w:tabs>
        <w:rPr>
          <w:sz w:val="32"/>
          <w:szCs w:val="32"/>
        </w:rPr>
      </w:pPr>
      <w:bookmarkStart w:id="10" w:name="_Toc1729"/>
      <w:bookmarkStart w:id="11" w:name="_Toc29447"/>
      <w:r>
        <w:rPr>
          <w:rFonts w:hint="eastAsia"/>
          <w:b/>
          <w:bCs/>
          <w:color w:val="E54C5E" w:themeColor="accent6"/>
          <w:sz w:val="32"/>
          <w:szCs w:val="32"/>
          <w14:textFill>
            <w14:solidFill>
              <w14:schemeClr w14:val="accent6"/>
            </w14:solidFill>
          </w14:textFill>
        </w:rPr>
        <w:t>第四步</w:t>
      </w:r>
      <w:r>
        <w:rPr>
          <w:rFonts w:hint="eastAsia"/>
          <w:sz w:val="32"/>
          <w:szCs w:val="32"/>
        </w:rPr>
        <w:t>：自购订单线下结算</w:t>
      </w:r>
      <w:bookmarkEnd w:id="10"/>
      <w:bookmarkEnd w:id="11"/>
    </w:p>
    <w:p w14:paraId="54B2106A">
      <w:pPr>
        <w:rPr>
          <w:sz w:val="32"/>
          <w:szCs w:val="32"/>
        </w:rPr>
      </w:pPr>
      <w:r>
        <w:rPr>
          <w:rFonts w:hint="eastAsia"/>
          <w:sz w:val="32"/>
          <w:szCs w:val="32"/>
        </w:rPr>
        <w:t>自购订单生成账单并上传电子发票后，打印报销单，线下进行投递报销，报销完成后，点击【支付完成】并上传支付凭证。</w:t>
      </w:r>
    </w:p>
    <w:p w14:paraId="4E2C835B">
      <w:r>
        <w:drawing>
          <wp:inline distT="0" distB="0" distL="114300" distR="114300">
            <wp:extent cx="5266690" cy="2115185"/>
            <wp:effectExtent l="0" t="0" r="16510" b="18415"/>
            <wp:docPr id="10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图片 12"/>
                    <pic:cNvPicPr>
                      <a:picLocks noChangeAspect="1"/>
                    </pic:cNvPicPr>
                  </pic:nvPicPr>
                  <pic:blipFill>
                    <a:blip r:embed="rId53"/>
                    <a:stretch>
                      <a:fillRect/>
                    </a:stretch>
                  </pic:blipFill>
                  <pic:spPr>
                    <a:xfrm>
                      <a:off x="0" y="0"/>
                      <a:ext cx="5266690" cy="2115185"/>
                    </a:xfrm>
                    <a:prstGeom prst="rect">
                      <a:avLst/>
                    </a:prstGeom>
                    <a:noFill/>
                    <a:ln>
                      <a:noFill/>
                    </a:ln>
                  </pic:spPr>
                </pic:pic>
              </a:graphicData>
            </a:graphic>
          </wp:inline>
        </w:drawing>
      </w:r>
    </w:p>
    <w:p w14:paraId="1CB81387">
      <w:pPr>
        <w:pStyle w:val="2"/>
        <w:numPr>
          <w:ilvl w:val="0"/>
          <w:numId w:val="4"/>
        </w:numPr>
        <w:rPr>
          <w:sz w:val="36"/>
          <w:szCs w:val="36"/>
        </w:rPr>
      </w:pPr>
      <w:r>
        <w:rPr>
          <w:rFonts w:hint="eastAsia"/>
          <w:sz w:val="36"/>
          <w:szCs w:val="36"/>
        </w:rPr>
        <w:t>台账管理</w:t>
      </w:r>
    </w:p>
    <w:p w14:paraId="5CD1D0DF">
      <w:pPr>
        <w:pStyle w:val="3"/>
        <w:rPr>
          <w:rFonts w:ascii="黑体" w:hAnsi="黑体" w:cs="黑体"/>
        </w:rPr>
      </w:pPr>
      <w:bookmarkStart w:id="12" w:name="_Toc13700"/>
      <w:r>
        <w:rPr>
          <w:rFonts w:hint="eastAsia" w:ascii="黑体" w:hAnsi="黑体" w:cs="黑体"/>
        </w:rPr>
        <w:t>1.查看台账</w:t>
      </w:r>
      <w:bookmarkEnd w:id="12"/>
    </w:p>
    <w:p w14:paraId="7846E901">
      <w:pPr>
        <w:rPr>
          <w:sz w:val="32"/>
          <w:szCs w:val="32"/>
        </w:rPr>
      </w:pPr>
      <w:r>
        <w:rPr>
          <w:rFonts w:hint="eastAsia"/>
          <w:sz w:val="32"/>
          <w:szCs w:val="32"/>
        </w:rPr>
        <w:t>进入台账管理模块，可以查看【我的台账】、【实验室台账】，老师可以查看自己学生的【学生台账】。</w:t>
      </w:r>
    </w:p>
    <w:p w14:paraId="5365BE14">
      <w:r>
        <w:drawing>
          <wp:inline distT="0" distB="0" distL="114300" distR="114300">
            <wp:extent cx="5260975" cy="2595245"/>
            <wp:effectExtent l="0" t="0" r="22225" b="20955"/>
            <wp:docPr id="103"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图片 8"/>
                    <pic:cNvPicPr>
                      <a:picLocks noChangeAspect="1"/>
                    </pic:cNvPicPr>
                  </pic:nvPicPr>
                  <pic:blipFill>
                    <a:blip r:embed="rId54"/>
                    <a:stretch>
                      <a:fillRect/>
                    </a:stretch>
                  </pic:blipFill>
                  <pic:spPr>
                    <a:xfrm>
                      <a:off x="0" y="0"/>
                      <a:ext cx="5260975" cy="2595245"/>
                    </a:xfrm>
                    <a:prstGeom prst="rect">
                      <a:avLst/>
                    </a:prstGeom>
                    <a:noFill/>
                    <a:ln>
                      <a:noFill/>
                    </a:ln>
                  </pic:spPr>
                </pic:pic>
              </a:graphicData>
            </a:graphic>
          </wp:inline>
        </w:drawing>
      </w:r>
    </w:p>
    <w:p w14:paraId="0139E2B5">
      <w:pPr>
        <w:pStyle w:val="3"/>
        <w:numPr>
          <w:ilvl w:val="0"/>
          <w:numId w:val="5"/>
        </w:numPr>
      </w:pPr>
      <w:bookmarkStart w:id="13" w:name="_Toc4813"/>
      <w:r>
        <w:rPr>
          <w:rFonts w:hint="eastAsia"/>
        </w:rPr>
        <w:t>历史库存</w:t>
      </w:r>
      <w:bookmarkEnd w:id="13"/>
    </w:p>
    <w:p w14:paraId="24BADA46">
      <w:pPr>
        <w:pStyle w:val="4"/>
        <w:rPr>
          <w:szCs w:val="32"/>
        </w:rPr>
      </w:pPr>
      <w:r>
        <w:rPr>
          <w:rFonts w:hint="eastAsia"/>
          <w:b w:val="0"/>
          <w:bCs/>
          <w:szCs w:val="32"/>
        </w:rPr>
        <w:t>针对不是从本平台采购的历史库存，支持两种方式导入：单个新增历史库存，或者下载模板批量导入历史库存。新增成功后点击【提交入库】则历史库存可在实验室台账查看</w:t>
      </w:r>
      <w:r>
        <w:rPr>
          <w:rFonts w:hint="eastAsia"/>
          <w:szCs w:val="32"/>
        </w:rPr>
        <w:t>。</w:t>
      </w:r>
    </w:p>
    <w:p w14:paraId="2F5482D4">
      <w:r>
        <w:drawing>
          <wp:inline distT="0" distB="0" distL="114300" distR="114300">
            <wp:extent cx="5274310" cy="1640840"/>
            <wp:effectExtent l="0" t="0" r="8890" b="10160"/>
            <wp:docPr id="76"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9"/>
                    <pic:cNvPicPr>
                      <a:picLocks noChangeAspect="1"/>
                    </pic:cNvPicPr>
                  </pic:nvPicPr>
                  <pic:blipFill>
                    <a:blip r:embed="rId55"/>
                    <a:stretch>
                      <a:fillRect/>
                    </a:stretch>
                  </pic:blipFill>
                  <pic:spPr>
                    <a:xfrm>
                      <a:off x="0" y="0"/>
                      <a:ext cx="5274310" cy="1640840"/>
                    </a:xfrm>
                    <a:prstGeom prst="rect">
                      <a:avLst/>
                    </a:prstGeom>
                    <a:noFill/>
                    <a:ln>
                      <a:noFill/>
                    </a:ln>
                  </pic:spPr>
                </pic:pic>
              </a:graphicData>
            </a:graphic>
          </wp:inline>
        </w:drawing>
      </w:r>
    </w:p>
    <w:p w14:paraId="582BC45C">
      <w:pPr>
        <w:pStyle w:val="3"/>
        <w:numPr>
          <w:ilvl w:val="0"/>
          <w:numId w:val="6"/>
        </w:numPr>
      </w:pPr>
      <w:bookmarkStart w:id="14" w:name="_Toc5976"/>
      <w:r>
        <w:rPr>
          <w:rFonts w:hint="eastAsia"/>
        </w:rPr>
        <w:t>登记使用</w:t>
      </w:r>
      <w:bookmarkEnd w:id="14"/>
    </w:p>
    <w:p w14:paraId="2218EE9A">
      <w:pPr>
        <w:rPr>
          <w:rFonts w:ascii="宋体" w:hAnsi="宋体" w:eastAsia="宋体" w:cs="宋体"/>
          <w:sz w:val="32"/>
          <w:szCs w:val="32"/>
        </w:rPr>
      </w:pPr>
      <w:r>
        <w:rPr>
          <w:rFonts w:hint="eastAsia" w:ascii="宋体" w:hAnsi="宋体" w:eastAsia="宋体" w:cs="宋体"/>
          <w:sz w:val="32"/>
          <w:szCs w:val="32"/>
        </w:rPr>
        <w:t>点击【登记使用】，弹出录入台账页面，填写使用量、使用人及使用时间，确认后系统自动更新出库量、入库量以及现有存量。</w:t>
      </w:r>
    </w:p>
    <w:p w14:paraId="31865EC4">
      <w:r>
        <w:drawing>
          <wp:inline distT="0" distB="0" distL="114300" distR="114300">
            <wp:extent cx="5266690" cy="2037080"/>
            <wp:effectExtent l="0" t="0" r="16510" b="20320"/>
            <wp:docPr id="77"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10"/>
                    <pic:cNvPicPr>
                      <a:picLocks noChangeAspect="1"/>
                    </pic:cNvPicPr>
                  </pic:nvPicPr>
                  <pic:blipFill>
                    <a:blip r:embed="rId56"/>
                    <a:stretch>
                      <a:fillRect/>
                    </a:stretch>
                  </pic:blipFill>
                  <pic:spPr>
                    <a:xfrm>
                      <a:off x="0" y="0"/>
                      <a:ext cx="5266690" cy="2037080"/>
                    </a:xfrm>
                    <a:prstGeom prst="rect">
                      <a:avLst/>
                    </a:prstGeom>
                    <a:noFill/>
                    <a:ln>
                      <a:noFill/>
                    </a:ln>
                  </pic:spPr>
                </pic:pic>
              </a:graphicData>
            </a:graphic>
          </wp:inline>
        </w:drawing>
      </w:r>
    </w:p>
    <w:p w14:paraId="0AEE505C">
      <w:r>
        <w:drawing>
          <wp:inline distT="0" distB="0" distL="114300" distR="114300">
            <wp:extent cx="5273040" cy="3462020"/>
            <wp:effectExtent l="0" t="0" r="10160" b="17780"/>
            <wp:docPr id="104"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图片 11"/>
                    <pic:cNvPicPr>
                      <a:picLocks noChangeAspect="1"/>
                    </pic:cNvPicPr>
                  </pic:nvPicPr>
                  <pic:blipFill>
                    <a:blip r:embed="rId57"/>
                    <a:stretch>
                      <a:fillRect/>
                    </a:stretch>
                  </pic:blipFill>
                  <pic:spPr>
                    <a:xfrm>
                      <a:off x="0" y="0"/>
                      <a:ext cx="5273040" cy="3462020"/>
                    </a:xfrm>
                    <a:prstGeom prst="rect">
                      <a:avLst/>
                    </a:prstGeom>
                    <a:noFill/>
                    <a:ln>
                      <a:noFill/>
                    </a:ln>
                  </pic:spPr>
                </pic:pic>
              </a:graphicData>
            </a:graphic>
          </wp:inline>
        </w:drawing>
      </w:r>
    </w:p>
    <w:p w14:paraId="738D9403">
      <w:pPr>
        <w:spacing w:line="360" w:lineRule="auto"/>
        <w:rPr>
          <w:sz w:val="24"/>
        </w:rPr>
      </w:pPr>
      <w:r>
        <w:rPr>
          <w:rFonts w:hint="eastAsia"/>
          <w:sz w:val="32"/>
          <w:szCs w:val="32"/>
        </w:rPr>
        <w:t>登记使用后，点击【查看使用记录】，可以查看使用量、使用人、使用时间和用途</w:t>
      </w:r>
      <w:r>
        <w:rPr>
          <w:rFonts w:hint="eastAsia"/>
          <w:sz w:val="24"/>
        </w:rPr>
        <w:t>。</w:t>
      </w:r>
    </w:p>
    <w:p w14:paraId="197438F1">
      <w:pPr>
        <w:pStyle w:val="3"/>
        <w:numPr>
          <w:ilvl w:val="0"/>
          <w:numId w:val="6"/>
        </w:numPr>
      </w:pPr>
      <w:bookmarkStart w:id="15" w:name="_Toc29620"/>
      <w:r>
        <w:rPr>
          <w:rFonts w:hint="eastAsia"/>
        </w:rPr>
        <w:t>调剂</w:t>
      </w:r>
      <w:bookmarkEnd w:id="15"/>
    </w:p>
    <w:p w14:paraId="1AB94726">
      <w:pPr>
        <w:numPr>
          <w:ilvl w:val="255"/>
          <w:numId w:val="0"/>
        </w:numPr>
        <w:spacing w:line="360" w:lineRule="auto"/>
        <w:rPr>
          <w:sz w:val="32"/>
          <w:szCs w:val="32"/>
        </w:rPr>
      </w:pPr>
      <w:r>
        <w:rPr>
          <w:rFonts w:hint="eastAsia"/>
          <w:sz w:val="32"/>
          <w:szCs w:val="32"/>
        </w:rPr>
        <w:t>点击【调剂】，选择要调剂的商品，填写接收的校区、楼宇、房间、实验室以及接收人，点击【确定】后完成调剂。</w:t>
      </w:r>
    </w:p>
    <w:p w14:paraId="50EB4F3A">
      <w:pPr>
        <w:numPr>
          <w:ilvl w:val="255"/>
          <w:numId w:val="0"/>
        </w:numPr>
        <w:spacing w:line="360" w:lineRule="auto"/>
        <w:rPr>
          <w:sz w:val="32"/>
          <w:szCs w:val="32"/>
        </w:rPr>
      </w:pPr>
      <w:r>
        <w:drawing>
          <wp:inline distT="0" distB="0" distL="114300" distR="114300">
            <wp:extent cx="5269230" cy="2574290"/>
            <wp:effectExtent l="0" t="0" r="13970" b="16510"/>
            <wp:docPr id="105"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图片 13"/>
                    <pic:cNvPicPr>
                      <a:picLocks noChangeAspect="1"/>
                    </pic:cNvPicPr>
                  </pic:nvPicPr>
                  <pic:blipFill>
                    <a:blip r:embed="rId58"/>
                    <a:stretch>
                      <a:fillRect/>
                    </a:stretch>
                  </pic:blipFill>
                  <pic:spPr>
                    <a:xfrm>
                      <a:off x="0" y="0"/>
                      <a:ext cx="5269230" cy="2574290"/>
                    </a:xfrm>
                    <a:prstGeom prst="rect">
                      <a:avLst/>
                    </a:prstGeom>
                    <a:noFill/>
                    <a:ln>
                      <a:noFill/>
                    </a:ln>
                  </pic:spPr>
                </pic:pic>
              </a:graphicData>
            </a:graphic>
          </wp:inline>
        </w:drawing>
      </w:r>
    </w:p>
    <w:p w14:paraId="6E4B366A">
      <w:pPr>
        <w:spacing w:line="360" w:lineRule="auto"/>
        <w:rPr>
          <w:sz w:val="24"/>
        </w:rPr>
      </w:pPr>
    </w:p>
    <w:p w14:paraId="5673723F">
      <w:pPr>
        <w:spacing w:line="360" w:lineRule="auto"/>
        <w:rPr>
          <w:sz w:val="32"/>
          <w:szCs w:val="32"/>
        </w:rPr>
      </w:pPr>
      <w:r>
        <w:rPr>
          <w:rFonts w:hint="eastAsia"/>
          <w:sz w:val="32"/>
          <w:szCs w:val="32"/>
        </w:rPr>
        <w:t>点击【查看调剂记录】，可以查看调剂的出库以及入库记录，展示所属人、存放位置等信息。</w:t>
      </w:r>
    </w:p>
    <w:p w14:paraId="25F2D0E7">
      <w:pPr>
        <w:spacing w:line="360" w:lineRule="auto"/>
        <w:rPr>
          <w:sz w:val="32"/>
          <w:szCs w:val="32"/>
        </w:rPr>
      </w:pPr>
      <w:r>
        <w:drawing>
          <wp:inline distT="0" distB="0" distL="114300" distR="114300">
            <wp:extent cx="5268595" cy="1126490"/>
            <wp:effectExtent l="0" t="0" r="14605" b="16510"/>
            <wp:docPr id="106"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图片 14"/>
                    <pic:cNvPicPr>
                      <a:picLocks noChangeAspect="1"/>
                    </pic:cNvPicPr>
                  </pic:nvPicPr>
                  <pic:blipFill>
                    <a:blip r:embed="rId59"/>
                    <a:stretch>
                      <a:fillRect/>
                    </a:stretch>
                  </pic:blipFill>
                  <pic:spPr>
                    <a:xfrm>
                      <a:off x="0" y="0"/>
                      <a:ext cx="5268595" cy="1126490"/>
                    </a:xfrm>
                    <a:prstGeom prst="rect">
                      <a:avLst/>
                    </a:prstGeom>
                    <a:noFill/>
                    <a:ln>
                      <a:noFill/>
                    </a:ln>
                  </pic:spPr>
                </pic:pic>
              </a:graphicData>
            </a:graphic>
          </wp:inline>
        </w:drawing>
      </w:r>
    </w:p>
    <w:p w14:paraId="6F44E49D">
      <w:pPr>
        <w:numPr>
          <w:ilvl w:val="255"/>
          <w:numId w:val="0"/>
        </w:numPr>
        <w:spacing w:line="360" w:lineRule="auto"/>
        <w:rPr>
          <w:sz w:val="32"/>
          <w:szCs w:val="32"/>
        </w:rPr>
      </w:pPr>
      <w:r>
        <w:rPr>
          <w:rFonts w:hint="eastAsia"/>
          <w:sz w:val="32"/>
          <w:szCs w:val="32"/>
        </w:rPr>
        <w:t>勾选需要调剂的商品，点击【批量调剂】，填写要接收的校区、楼宇、房间、实验室以及接收人后完成批量调剂操作。</w:t>
      </w:r>
    </w:p>
    <w:p w14:paraId="41034BCD">
      <w:pPr>
        <w:spacing w:line="360" w:lineRule="auto"/>
        <w:rPr>
          <w:sz w:val="24"/>
        </w:rPr>
      </w:pPr>
      <w:r>
        <w:drawing>
          <wp:inline distT="0" distB="0" distL="114300" distR="114300">
            <wp:extent cx="5269865" cy="2302510"/>
            <wp:effectExtent l="0" t="0" r="13335" b="8890"/>
            <wp:docPr id="107"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图片 15"/>
                    <pic:cNvPicPr>
                      <a:picLocks noChangeAspect="1"/>
                    </pic:cNvPicPr>
                  </pic:nvPicPr>
                  <pic:blipFill>
                    <a:blip r:embed="rId60"/>
                    <a:stretch>
                      <a:fillRect/>
                    </a:stretch>
                  </pic:blipFill>
                  <pic:spPr>
                    <a:xfrm>
                      <a:off x="0" y="0"/>
                      <a:ext cx="5269865" cy="2302510"/>
                    </a:xfrm>
                    <a:prstGeom prst="rect">
                      <a:avLst/>
                    </a:prstGeom>
                    <a:noFill/>
                    <a:ln>
                      <a:noFill/>
                    </a:ln>
                  </pic:spPr>
                </pic:pic>
              </a:graphicData>
            </a:graphic>
          </wp:inline>
        </w:drawing>
      </w:r>
    </w:p>
    <w:p w14:paraId="367FDF8D">
      <w:pPr>
        <w:pStyle w:val="3"/>
        <w:rPr>
          <w:rFonts w:ascii="黑体" w:hAnsi="黑体" w:cs="黑体"/>
        </w:rPr>
      </w:pPr>
      <w:bookmarkStart w:id="16" w:name="_Toc8983"/>
      <w:r>
        <w:rPr>
          <w:rFonts w:hint="eastAsia" w:ascii="黑体" w:hAnsi="黑体" w:cs="黑体"/>
        </w:rPr>
        <w:t>5.一键销账</w:t>
      </w:r>
      <w:bookmarkEnd w:id="16"/>
    </w:p>
    <w:p w14:paraId="62AFE329">
      <w:pPr>
        <w:rPr>
          <w:sz w:val="32"/>
          <w:szCs w:val="32"/>
        </w:rPr>
      </w:pPr>
      <w:r>
        <w:rPr>
          <w:rFonts w:hint="eastAsia"/>
          <w:sz w:val="32"/>
          <w:szCs w:val="32"/>
        </w:rPr>
        <w:t>选择需要使用的商品，点击【一键销账】，填写使用人及使用时间，点击【确定】完成销账操作，商品状态变为“已用完”。</w:t>
      </w:r>
    </w:p>
    <w:p w14:paraId="10AA8BEA">
      <w:r>
        <w:drawing>
          <wp:inline distT="0" distB="0" distL="114300" distR="114300">
            <wp:extent cx="5264150" cy="1062355"/>
            <wp:effectExtent l="0" t="0" r="19050" b="4445"/>
            <wp:docPr id="108"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图片 16"/>
                    <pic:cNvPicPr>
                      <a:picLocks noChangeAspect="1"/>
                    </pic:cNvPicPr>
                  </pic:nvPicPr>
                  <pic:blipFill>
                    <a:blip r:embed="rId61"/>
                    <a:stretch>
                      <a:fillRect/>
                    </a:stretch>
                  </pic:blipFill>
                  <pic:spPr>
                    <a:xfrm>
                      <a:off x="0" y="0"/>
                      <a:ext cx="5264150" cy="1062355"/>
                    </a:xfrm>
                    <a:prstGeom prst="rect">
                      <a:avLst/>
                    </a:prstGeom>
                    <a:noFill/>
                    <a:ln>
                      <a:noFill/>
                    </a:ln>
                  </pic:spPr>
                </pic:pic>
              </a:graphicData>
            </a:graphic>
          </wp:inline>
        </w:drawing>
      </w:r>
    </w:p>
    <w:p w14:paraId="79C658AF">
      <w:r>
        <w:drawing>
          <wp:inline distT="0" distB="0" distL="114300" distR="114300">
            <wp:extent cx="5274310" cy="2165985"/>
            <wp:effectExtent l="0" t="0" r="8890" b="18415"/>
            <wp:docPr id="109"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图片 17"/>
                    <pic:cNvPicPr>
                      <a:picLocks noChangeAspect="1"/>
                    </pic:cNvPicPr>
                  </pic:nvPicPr>
                  <pic:blipFill>
                    <a:blip r:embed="rId62"/>
                    <a:stretch>
                      <a:fillRect/>
                    </a:stretch>
                  </pic:blipFill>
                  <pic:spPr>
                    <a:xfrm>
                      <a:off x="0" y="0"/>
                      <a:ext cx="5274310" cy="2165985"/>
                    </a:xfrm>
                    <a:prstGeom prst="rect">
                      <a:avLst/>
                    </a:prstGeom>
                    <a:noFill/>
                    <a:ln>
                      <a:noFill/>
                    </a:ln>
                  </pic:spPr>
                </pic:pic>
              </a:graphicData>
            </a:graphic>
          </wp:inline>
        </w:drawing>
      </w:r>
    </w:p>
    <w:p w14:paraId="7FAD245D">
      <w:r>
        <w:drawing>
          <wp:inline distT="0" distB="0" distL="114300" distR="114300">
            <wp:extent cx="5271770" cy="866140"/>
            <wp:effectExtent l="0" t="0" r="11430" b="22860"/>
            <wp:docPr id="110"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图片 18"/>
                    <pic:cNvPicPr>
                      <a:picLocks noChangeAspect="1"/>
                    </pic:cNvPicPr>
                  </pic:nvPicPr>
                  <pic:blipFill>
                    <a:blip r:embed="rId63"/>
                    <a:stretch>
                      <a:fillRect/>
                    </a:stretch>
                  </pic:blipFill>
                  <pic:spPr>
                    <a:xfrm>
                      <a:off x="0" y="0"/>
                      <a:ext cx="5271770" cy="866140"/>
                    </a:xfrm>
                    <a:prstGeom prst="rect">
                      <a:avLst/>
                    </a:prstGeom>
                    <a:noFill/>
                    <a:ln>
                      <a:noFill/>
                    </a:ln>
                  </pic:spPr>
                </pic:pic>
              </a:graphicData>
            </a:graphic>
          </wp:inline>
        </w:drawing>
      </w:r>
    </w:p>
    <w:p w14:paraId="5BEE4AEB"/>
    <w:p w14:paraId="402743F8"/>
    <w:p w14:paraId="18C280E9">
      <w:pPr>
        <w:pStyle w:val="7"/>
        <w:spacing w:before="71" w:line="220" w:lineRule="auto"/>
        <w:outlineLvl w:val="0"/>
        <w:rPr>
          <w:rFonts w:hint="eastAsia"/>
          <w:b/>
          <w:bCs/>
          <w:spacing w:val="-2"/>
          <w:sz w:val="36"/>
          <w:szCs w:val="36"/>
          <w:lang w:val="en-US" w:eastAsia="zh-CN"/>
        </w:rPr>
      </w:pPr>
    </w:p>
    <w:p w14:paraId="1CB4EFDF">
      <w:pPr>
        <w:pStyle w:val="7"/>
        <w:spacing w:before="71" w:line="220" w:lineRule="auto"/>
        <w:outlineLvl w:val="0"/>
        <w:rPr>
          <w:rFonts w:hint="default"/>
          <w:sz w:val="36"/>
          <w:szCs w:val="36"/>
          <w:lang w:val="en-US"/>
        </w:rPr>
      </w:pPr>
      <w:r>
        <w:rPr>
          <w:rFonts w:hint="eastAsia"/>
          <w:b/>
          <w:bCs/>
          <w:spacing w:val="-2"/>
          <w:sz w:val="36"/>
          <w:szCs w:val="36"/>
          <w:lang w:val="en-US" w:eastAsia="zh-CN"/>
        </w:rPr>
        <w:t>第二步：</w:t>
      </w:r>
      <w:r>
        <w:rPr>
          <w:b/>
          <w:bCs/>
          <w:spacing w:val="-2"/>
          <w:sz w:val="36"/>
          <w:szCs w:val="36"/>
        </w:rPr>
        <w:t>“财务智能报销”</w:t>
      </w:r>
      <w:r>
        <w:rPr>
          <w:rFonts w:hint="eastAsia"/>
          <w:b/>
          <w:bCs/>
          <w:spacing w:val="-2"/>
          <w:sz w:val="36"/>
          <w:szCs w:val="36"/>
          <w:lang w:val="en-US" w:eastAsia="zh-CN"/>
        </w:rPr>
        <w:t>材料平台</w:t>
      </w:r>
      <w:r>
        <w:rPr>
          <w:b/>
          <w:bCs/>
          <w:spacing w:val="-2"/>
          <w:sz w:val="36"/>
          <w:szCs w:val="36"/>
        </w:rPr>
        <w:t>报销</w:t>
      </w:r>
      <w:r>
        <w:rPr>
          <w:rFonts w:hint="eastAsia"/>
          <w:b/>
          <w:bCs/>
          <w:spacing w:val="-2"/>
          <w:sz w:val="36"/>
          <w:szCs w:val="36"/>
          <w:lang w:val="en-US" w:eastAsia="zh-CN"/>
        </w:rPr>
        <w:t>操作流程</w:t>
      </w:r>
    </w:p>
    <w:p w14:paraId="31972E02">
      <w:pPr>
        <w:spacing w:line="296" w:lineRule="auto"/>
        <w:rPr>
          <w:rFonts w:ascii="Arial"/>
          <w:sz w:val="21"/>
        </w:rPr>
      </w:pPr>
    </w:p>
    <w:p w14:paraId="4D5DB814">
      <w:pPr>
        <w:pStyle w:val="7"/>
        <w:spacing w:before="91" w:line="221" w:lineRule="auto"/>
        <w:ind w:left="591"/>
        <w:outlineLvl w:val="1"/>
      </w:pPr>
      <w:r>
        <w:rPr>
          <w:b/>
          <w:bCs/>
          <w:spacing w:val="-5"/>
        </w:rPr>
        <w:t>一、登录方式</w:t>
      </w:r>
    </w:p>
    <w:p w14:paraId="2F8FE097">
      <w:pPr>
        <w:pStyle w:val="7"/>
        <w:spacing w:before="289" w:line="411" w:lineRule="auto"/>
        <w:ind w:left="27" w:right="25" w:firstLine="589"/>
      </w:pPr>
      <w:r>
        <w:rPr>
          <w:spacing w:val="-6"/>
        </w:rPr>
        <w:t>电脑端：进入计划财经处网站，登录“高级财务管理平台”，选</w:t>
      </w:r>
      <w:r>
        <w:rPr>
          <w:spacing w:val="-11"/>
        </w:rPr>
        <w:t>择“财务智能报销”。</w:t>
      </w:r>
    </w:p>
    <w:p w14:paraId="1118DB81">
      <w:pPr>
        <w:pStyle w:val="7"/>
        <w:spacing w:line="399" w:lineRule="auto"/>
        <w:ind w:left="27" w:right="26" w:firstLine="556"/>
      </w:pPr>
      <w:r>
        <w:rPr>
          <w:spacing w:val="-4"/>
        </w:rPr>
        <w:t>手机端：进入东北大学企业微信号，登录“财务服</w:t>
      </w:r>
      <w:r>
        <w:rPr>
          <w:spacing w:val="-5"/>
        </w:rPr>
        <w:t>务大厅”，选</w:t>
      </w:r>
      <w:r>
        <w:rPr>
          <w:spacing w:val="-11"/>
        </w:rPr>
        <w:t>择“财务智能报销”。</w:t>
      </w:r>
    </w:p>
    <w:p w14:paraId="4FE78262">
      <w:pPr>
        <w:spacing w:line="2850" w:lineRule="exact"/>
        <w:ind w:firstLine="539"/>
      </w:pPr>
      <w:r>
        <w:rPr>
          <w:position w:val="-57"/>
        </w:rPr>
        <w:drawing>
          <wp:inline distT="0" distB="0" distL="0" distR="0">
            <wp:extent cx="4825365" cy="1809750"/>
            <wp:effectExtent l="0" t="0" r="0" b="0"/>
            <wp:docPr id="50" name="IM 2"/>
            <wp:cNvGraphicFramePr/>
            <a:graphic xmlns:a="http://schemas.openxmlformats.org/drawingml/2006/main">
              <a:graphicData uri="http://schemas.openxmlformats.org/drawingml/2006/picture">
                <pic:pic xmlns:pic="http://schemas.openxmlformats.org/drawingml/2006/picture">
                  <pic:nvPicPr>
                    <pic:cNvPr id="50" name="IM 2"/>
                    <pic:cNvPicPr/>
                  </pic:nvPicPr>
                  <pic:blipFill>
                    <a:blip r:embed="rId64"/>
                    <a:stretch>
                      <a:fillRect/>
                    </a:stretch>
                  </pic:blipFill>
                  <pic:spPr>
                    <a:xfrm>
                      <a:off x="0" y="0"/>
                      <a:ext cx="4825872" cy="1809750"/>
                    </a:xfrm>
                    <a:prstGeom prst="rect">
                      <a:avLst/>
                    </a:prstGeom>
                  </pic:spPr>
                </pic:pic>
              </a:graphicData>
            </a:graphic>
          </wp:inline>
        </w:drawing>
      </w:r>
    </w:p>
    <w:p w14:paraId="4A69BFB9">
      <w:pPr>
        <w:pStyle w:val="7"/>
        <w:spacing w:before="309" w:line="411" w:lineRule="auto"/>
        <w:ind w:left="28" w:right="10" w:firstLine="542"/>
      </w:pPr>
      <w:r>
        <w:rPr>
          <w:spacing w:val="2"/>
        </w:rPr>
        <w:t>【温馨提示】为保障数据安全和个人隐私，</w:t>
      </w:r>
      <w:r>
        <w:t>PC</w:t>
      </w:r>
      <w:r>
        <w:rPr>
          <w:spacing w:val="2"/>
        </w:rPr>
        <w:t xml:space="preserve"> 端请连</w:t>
      </w:r>
      <w:r>
        <w:rPr>
          <w:spacing w:val="1"/>
        </w:rPr>
        <w:t>接校园网</w:t>
      </w:r>
      <w:r>
        <w:rPr>
          <w:spacing w:val="-1"/>
        </w:rPr>
        <w:t>或手机端连接校园无线网络。</w:t>
      </w:r>
    </w:p>
    <w:p w14:paraId="1C4E250E">
      <w:pPr>
        <w:pStyle w:val="7"/>
        <w:spacing w:before="2" w:line="411" w:lineRule="auto"/>
        <w:ind w:left="22" w:right="8" w:firstLine="561"/>
        <w:jc w:val="both"/>
      </w:pPr>
      <w:r>
        <w:rPr>
          <w:spacing w:val="1"/>
        </w:rPr>
        <w:t xml:space="preserve">在校外访问请登录 </w:t>
      </w:r>
      <w:r>
        <w:t>PC</w:t>
      </w:r>
      <w:r>
        <w:rPr>
          <w:spacing w:val="1"/>
        </w:rPr>
        <w:t xml:space="preserve"> 端或手机端 </w:t>
      </w:r>
      <w:r>
        <w:t>VPN</w:t>
      </w:r>
      <w:r>
        <w:rPr>
          <w:spacing w:val="1"/>
        </w:rPr>
        <w:t xml:space="preserve"> 服务。手机 </w:t>
      </w:r>
      <w:r>
        <w:t>VPN</w:t>
      </w:r>
      <w:r>
        <w:rPr>
          <w:spacing w:val="1"/>
        </w:rPr>
        <w:t>：下载</w:t>
      </w:r>
      <w:r>
        <w:t>EasyConnect</w:t>
      </w:r>
      <w:r>
        <w:rPr>
          <w:spacing w:val="1"/>
        </w:rPr>
        <w:t>；输入地址：</w:t>
      </w:r>
      <w:r>
        <w:fldChar w:fldCharType="begin"/>
      </w:r>
      <w:r>
        <w:instrText xml:space="preserve"> HYPERLINK "219.216.89.1" </w:instrText>
      </w:r>
      <w:r>
        <w:fldChar w:fldCharType="separate"/>
      </w:r>
      <w:r>
        <w:rPr>
          <w:spacing w:val="1"/>
        </w:rPr>
        <w:t>219.216.89.1</w:t>
      </w:r>
      <w:r>
        <w:rPr>
          <w:spacing w:val="1"/>
        </w:rPr>
        <w:fldChar w:fldCharType="end"/>
      </w:r>
      <w:r>
        <w:rPr>
          <w:spacing w:val="1"/>
        </w:rPr>
        <w:t>；认证方式：学校统一身份</w:t>
      </w:r>
      <w:r>
        <w:rPr>
          <w:spacing w:val="-2"/>
        </w:rPr>
        <w:t>认证用户和密码。VPN</w:t>
      </w:r>
      <w:r>
        <w:rPr>
          <w:spacing w:val="-53"/>
        </w:rPr>
        <w:t xml:space="preserve"> </w:t>
      </w:r>
      <w:r>
        <w:rPr>
          <w:spacing w:val="-2"/>
        </w:rPr>
        <w:t>具体使用方法见东北大学网站</w:t>
      </w:r>
      <w:r>
        <w:rPr>
          <w:spacing w:val="-65"/>
        </w:rPr>
        <w:t xml:space="preserve"> </w:t>
      </w:r>
      <w:r>
        <w:rPr>
          <w:spacing w:val="-2"/>
        </w:rPr>
        <w:t>VPN</w:t>
      </w:r>
      <w:r>
        <w:rPr>
          <w:spacing w:val="-60"/>
        </w:rPr>
        <w:t xml:space="preserve"> </w:t>
      </w:r>
      <w:r>
        <w:rPr>
          <w:spacing w:val="-2"/>
        </w:rPr>
        <w:t>服务。</w:t>
      </w:r>
    </w:p>
    <w:p w14:paraId="7D9FF808">
      <w:pPr>
        <w:pStyle w:val="7"/>
        <w:spacing w:line="220" w:lineRule="auto"/>
        <w:ind w:left="591"/>
        <w:outlineLvl w:val="1"/>
      </w:pPr>
      <w:r>
        <w:rPr>
          <w:b/>
          <w:bCs/>
          <w:spacing w:val="-4"/>
        </w:rPr>
        <w:t>二、电脑端操作流程</w:t>
      </w:r>
    </w:p>
    <w:p w14:paraId="0D33B293">
      <w:pPr>
        <w:pStyle w:val="7"/>
        <w:spacing w:before="291" w:line="219" w:lineRule="auto"/>
        <w:ind w:left="607"/>
        <w:outlineLvl w:val="2"/>
        <w:rPr>
          <w:rFonts w:hint="default" w:eastAsia="宋体"/>
          <w:lang w:val="en-US" w:eastAsia="zh-CN"/>
        </w:rPr>
      </w:pPr>
      <w:r>
        <w:rPr>
          <w:b/>
          <w:bCs/>
          <w:spacing w:val="-6"/>
        </w:rPr>
        <w:t>1.</w:t>
      </w:r>
      <w:r>
        <w:rPr>
          <w:rFonts w:hint="eastAsia"/>
          <w:b/>
          <w:bCs/>
          <w:spacing w:val="-6"/>
          <w:lang w:val="en-US" w:eastAsia="zh-CN"/>
        </w:rPr>
        <w:t>进入</w:t>
      </w:r>
      <w:r>
        <w:rPr>
          <w:spacing w:val="-6"/>
        </w:rPr>
        <w:t>【</w:t>
      </w:r>
      <w:r>
        <w:rPr>
          <w:rFonts w:hint="eastAsia"/>
          <w:b/>
          <w:bCs/>
          <w:spacing w:val="-6"/>
          <w:lang w:val="en-US" w:eastAsia="zh-CN"/>
        </w:rPr>
        <w:t>材料平台报销</w:t>
      </w:r>
      <w:r>
        <w:rPr>
          <w:spacing w:val="-6"/>
        </w:rPr>
        <w:t>】</w:t>
      </w:r>
    </w:p>
    <w:p w14:paraId="58F8552D">
      <w:pPr>
        <w:pStyle w:val="7"/>
        <w:spacing w:before="288" w:line="413" w:lineRule="auto"/>
        <w:ind w:left="24" w:right="9" w:firstLine="559"/>
        <w:jc w:val="both"/>
        <w:rPr>
          <w:spacing w:val="-10"/>
        </w:rPr>
      </w:pPr>
      <w:r>
        <w:rPr>
          <w:spacing w:val="-6"/>
        </w:rPr>
        <w:t>选择【待报销票据】或【</w:t>
      </w:r>
      <w:r>
        <w:rPr>
          <w:rFonts w:hint="eastAsia"/>
          <w:spacing w:val="-6"/>
          <w:lang w:val="en-US" w:eastAsia="zh-CN"/>
        </w:rPr>
        <w:t>材料平台</w:t>
      </w:r>
      <w:r>
        <w:rPr>
          <w:spacing w:val="-6"/>
        </w:rPr>
        <w:t>报销】，</w:t>
      </w:r>
      <w:r>
        <w:rPr>
          <w:rFonts w:hint="eastAsia"/>
          <w:spacing w:val="-6"/>
          <w:lang w:val="en-US" w:eastAsia="zh-CN"/>
        </w:rPr>
        <w:t>可以查看材料平台推送的</w:t>
      </w:r>
      <w:r>
        <w:rPr>
          <w:spacing w:val="-1"/>
        </w:rPr>
        <w:t>电子发票</w:t>
      </w:r>
      <w:r>
        <w:rPr>
          <w:spacing w:val="-14"/>
        </w:rPr>
        <w:t>，“智能报销</w:t>
      </w:r>
      <w:r>
        <w:rPr>
          <w:spacing w:val="-87"/>
        </w:rPr>
        <w:t xml:space="preserve"> </w:t>
      </w:r>
      <w:r>
        <w:rPr>
          <w:spacing w:val="-14"/>
        </w:rPr>
        <w:t>”可自动对上传的发票进行验真、验重，选择报销“日</w:t>
      </w:r>
      <w:r>
        <w:rPr>
          <w:spacing w:val="-10"/>
        </w:rPr>
        <w:t>常报销</w:t>
      </w:r>
      <w:r>
        <w:rPr>
          <w:spacing w:val="-92"/>
        </w:rPr>
        <w:t xml:space="preserve"> </w:t>
      </w:r>
      <w:r>
        <w:rPr>
          <w:spacing w:val="-10"/>
        </w:rPr>
        <w:t>”类型，点击【前往报销】。</w:t>
      </w:r>
    </w:p>
    <w:p w14:paraId="417D005E">
      <w:pPr>
        <w:pStyle w:val="7"/>
        <w:spacing w:before="288" w:line="413" w:lineRule="auto"/>
        <w:ind w:right="9"/>
        <w:jc w:val="both"/>
        <w:rPr>
          <w:spacing w:val="-10"/>
        </w:rPr>
      </w:pPr>
      <w:r>
        <w:drawing>
          <wp:inline distT="0" distB="0" distL="114300" distR="114300">
            <wp:extent cx="5547995" cy="1764665"/>
            <wp:effectExtent l="0" t="0" r="14605" b="6985"/>
            <wp:docPr id="5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2"/>
                    <pic:cNvPicPr>
                      <a:picLocks noChangeAspect="1"/>
                    </pic:cNvPicPr>
                  </pic:nvPicPr>
                  <pic:blipFill>
                    <a:blip r:embed="rId65"/>
                    <a:stretch>
                      <a:fillRect/>
                    </a:stretch>
                  </pic:blipFill>
                  <pic:spPr>
                    <a:xfrm>
                      <a:off x="0" y="0"/>
                      <a:ext cx="5547995" cy="1764665"/>
                    </a:xfrm>
                    <a:prstGeom prst="rect">
                      <a:avLst/>
                    </a:prstGeom>
                    <a:noFill/>
                    <a:ln>
                      <a:noFill/>
                    </a:ln>
                  </pic:spPr>
                </pic:pic>
              </a:graphicData>
            </a:graphic>
          </wp:inline>
        </w:drawing>
      </w:r>
    </w:p>
    <w:p w14:paraId="6E26DFB0">
      <w:pPr>
        <w:pStyle w:val="7"/>
        <w:spacing w:before="205" w:line="221" w:lineRule="auto"/>
      </w:pPr>
      <w:r>
        <w:drawing>
          <wp:inline distT="0" distB="0" distL="114300" distR="114300">
            <wp:extent cx="5331460" cy="1720215"/>
            <wp:effectExtent l="0" t="0" r="2540" b="13335"/>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2"/>
                    <pic:cNvPicPr>
                      <a:picLocks noChangeAspect="1"/>
                    </pic:cNvPicPr>
                  </pic:nvPicPr>
                  <pic:blipFill>
                    <a:blip r:embed="rId66"/>
                    <a:stretch>
                      <a:fillRect/>
                    </a:stretch>
                  </pic:blipFill>
                  <pic:spPr>
                    <a:xfrm>
                      <a:off x="0" y="0"/>
                      <a:ext cx="5331460" cy="1720215"/>
                    </a:xfrm>
                    <a:prstGeom prst="rect">
                      <a:avLst/>
                    </a:prstGeom>
                    <a:noFill/>
                    <a:ln>
                      <a:noFill/>
                    </a:ln>
                  </pic:spPr>
                </pic:pic>
              </a:graphicData>
            </a:graphic>
          </wp:inline>
        </w:drawing>
      </w:r>
    </w:p>
    <w:p w14:paraId="646436CC">
      <w:pPr>
        <w:pStyle w:val="7"/>
        <w:spacing w:before="313" w:line="220" w:lineRule="auto"/>
        <w:outlineLvl w:val="2"/>
      </w:pPr>
      <w:r>
        <w:rPr>
          <w:b/>
          <w:bCs/>
          <w:spacing w:val="-10"/>
        </w:rPr>
        <w:t>2.</w:t>
      </w:r>
      <w:r>
        <w:rPr>
          <w:spacing w:val="-73"/>
        </w:rPr>
        <w:t xml:space="preserve"> </w:t>
      </w:r>
      <w:r>
        <w:rPr>
          <w:b/>
          <w:bCs/>
          <w:spacing w:val="-10"/>
        </w:rPr>
        <w:t>报销业务发起</w:t>
      </w:r>
    </w:p>
    <w:p w14:paraId="16BE3B58">
      <w:pPr>
        <w:pStyle w:val="7"/>
        <w:spacing w:before="292" w:line="411" w:lineRule="auto"/>
        <w:ind w:left="25" w:right="318" w:firstLine="564"/>
        <w:jc w:val="both"/>
      </w:pPr>
      <w:r>
        <w:rPr>
          <w:spacing w:val="-4"/>
        </w:rPr>
        <w:t>系统自动提取关键信息并辅助填写报销单，师生可自行修改基本</w:t>
      </w:r>
      <w:r>
        <w:t>信息、报销项信息、支付信息，可以上传补充说明（如</w:t>
      </w:r>
      <w:r>
        <w:rPr>
          <w:spacing w:val="-6"/>
        </w:rPr>
        <w:t>支付记录、说明等补充材料的</w:t>
      </w:r>
      <w:r>
        <w:rPr>
          <w:spacing w:val="-52"/>
        </w:rPr>
        <w:t xml:space="preserve"> </w:t>
      </w:r>
      <w:r>
        <w:rPr>
          <w:spacing w:val="-6"/>
        </w:rPr>
        <w:t>PDF</w:t>
      </w:r>
      <w:r>
        <w:rPr>
          <w:spacing w:val="-28"/>
        </w:rPr>
        <w:t xml:space="preserve"> </w:t>
      </w:r>
      <w:r>
        <w:rPr>
          <w:spacing w:val="-6"/>
        </w:rPr>
        <w:t>电子附件）。</w:t>
      </w:r>
    </w:p>
    <w:p w14:paraId="4B7505DB">
      <w:pPr>
        <w:pStyle w:val="7"/>
        <w:spacing w:before="2" w:line="411" w:lineRule="auto"/>
        <w:ind w:left="48" w:firstLine="523"/>
      </w:pPr>
      <w:r>
        <w:rPr>
          <w:color w:val="FF0000"/>
          <w:spacing w:val="-1"/>
        </w:rPr>
        <w:t>【温馨提示】报销单全部为电子发票且“委托财务打印</w:t>
      </w:r>
      <w:r>
        <w:rPr>
          <w:color w:val="FF0000"/>
          <w:spacing w:val="-98"/>
        </w:rPr>
        <w:t xml:space="preserve"> </w:t>
      </w:r>
      <w:r>
        <w:rPr>
          <w:color w:val="FF0000"/>
          <w:spacing w:val="-1"/>
        </w:rPr>
        <w:t>”选“是</w:t>
      </w:r>
      <w:r>
        <w:rPr>
          <w:color w:val="FF0000"/>
          <w:spacing w:val="-103"/>
        </w:rPr>
        <w:t xml:space="preserve"> </w:t>
      </w:r>
      <w:r>
        <w:rPr>
          <w:color w:val="FF0000"/>
          <w:spacing w:val="-1"/>
        </w:rPr>
        <w:t>”</w:t>
      </w:r>
      <w:r>
        <w:rPr>
          <w:color w:val="FF0000"/>
          <w:spacing w:val="-4"/>
        </w:rPr>
        <w:t>的，可以不需要打印和投递，否则需要自行打印报销单</w:t>
      </w:r>
      <w:r>
        <w:rPr>
          <w:color w:val="FF0000"/>
          <w:spacing w:val="-5"/>
        </w:rPr>
        <w:t>并与相关材料</w:t>
      </w:r>
    </w:p>
    <w:p w14:paraId="6FD02129">
      <w:pPr>
        <w:pStyle w:val="7"/>
        <w:spacing w:before="1" w:line="220" w:lineRule="auto"/>
        <w:ind w:left="29"/>
      </w:pPr>
      <w:r>
        <w:rPr>
          <w:color w:val="FF0000"/>
          <w:spacing w:val="-3"/>
        </w:rPr>
        <w:t>一起投递。</w:t>
      </w:r>
    </w:p>
    <w:p w14:paraId="6A0BA6E5">
      <w:pPr>
        <w:pStyle w:val="7"/>
        <w:spacing w:before="290" w:line="219" w:lineRule="auto"/>
        <w:ind w:left="594"/>
        <w:outlineLvl w:val="3"/>
      </w:pPr>
      <w:r>
        <w:rPr>
          <w:b/>
          <w:bCs/>
          <w:spacing w:val="-4"/>
        </w:rPr>
        <w:t>（1）确认基本信息</w:t>
      </w:r>
    </w:p>
    <w:p w14:paraId="491C8EBB">
      <w:pPr>
        <w:pStyle w:val="7"/>
        <w:spacing w:before="288" w:line="413" w:lineRule="auto"/>
        <w:ind w:left="25" w:right="322" w:firstLine="565"/>
        <w:jc w:val="both"/>
      </w:pPr>
      <w:r>
        <w:rPr>
          <w:spacing w:val="-4"/>
        </w:rPr>
        <w:t>智能报销系统根据报销项自动推荐可报销的项目，项目负责人或被授权人可直接勾选报销项目，如果选择他人项目进行报销，需在选择经费项目页面输入项目代码和负责人姓名进行添加。</w:t>
      </w:r>
      <w:r>
        <w:rPr>
          <w:b/>
          <w:bCs/>
          <w:color w:val="FF0000"/>
          <w:spacing w:val="-4"/>
        </w:rPr>
        <w:t>需用多项</w:t>
      </w:r>
      <w:r>
        <w:rPr>
          <w:b/>
          <w:bCs/>
          <w:color w:val="FF0000"/>
          <w:spacing w:val="-5"/>
        </w:rPr>
        <w:t>目报</w:t>
      </w:r>
      <w:r>
        <w:rPr>
          <w:b/>
          <w:bCs/>
          <w:color w:val="FF0000"/>
          <w:spacing w:val="-4"/>
        </w:rPr>
        <w:t>销的，项目选择模式勾选“多项目</w:t>
      </w:r>
      <w:r>
        <w:rPr>
          <w:color w:val="FF0000"/>
          <w:spacing w:val="-103"/>
        </w:rPr>
        <w:t xml:space="preserve"> </w:t>
      </w:r>
      <w:r>
        <w:rPr>
          <w:b/>
          <w:bCs/>
          <w:color w:val="FF0000"/>
          <w:spacing w:val="-4"/>
        </w:rPr>
        <w:t>”并保证</w:t>
      </w:r>
      <w:r>
        <w:rPr>
          <w:b/>
          <w:bCs/>
          <w:color w:val="FF0000"/>
          <w:spacing w:val="-5"/>
        </w:rPr>
        <w:t>项目为同一经费审批人。</w:t>
      </w:r>
    </w:p>
    <w:p w14:paraId="2B814988">
      <w:pPr>
        <w:spacing w:line="413" w:lineRule="auto"/>
        <w:sectPr>
          <w:footerReference r:id="rId3" w:type="default"/>
          <w:pgSz w:w="11907" w:h="16839"/>
          <w:pgMar w:top="1431" w:right="1377" w:bottom="1360" w:left="1785" w:header="0" w:footer="1160" w:gutter="0"/>
          <w:cols w:space="720" w:num="1"/>
        </w:sectPr>
      </w:pPr>
    </w:p>
    <w:p w14:paraId="5C0EBF6D">
      <w:pPr>
        <w:spacing w:before="83" w:line="3906" w:lineRule="exact"/>
        <w:ind w:firstLine="434"/>
      </w:pPr>
      <w:r>
        <w:rPr>
          <w:position w:val="-78"/>
        </w:rPr>
        <w:drawing>
          <wp:inline distT="0" distB="0" distL="0" distR="0">
            <wp:extent cx="4865370" cy="2479675"/>
            <wp:effectExtent l="0" t="0" r="0" b="0"/>
            <wp:docPr id="53" name="IM 10"/>
            <wp:cNvGraphicFramePr/>
            <a:graphic xmlns:a="http://schemas.openxmlformats.org/drawingml/2006/main">
              <a:graphicData uri="http://schemas.openxmlformats.org/drawingml/2006/picture">
                <pic:pic xmlns:pic="http://schemas.openxmlformats.org/drawingml/2006/picture">
                  <pic:nvPicPr>
                    <pic:cNvPr id="53" name="IM 10"/>
                    <pic:cNvPicPr/>
                  </pic:nvPicPr>
                  <pic:blipFill>
                    <a:blip r:embed="rId67"/>
                    <a:stretch>
                      <a:fillRect/>
                    </a:stretch>
                  </pic:blipFill>
                  <pic:spPr>
                    <a:xfrm>
                      <a:off x="0" y="0"/>
                      <a:ext cx="4866004" cy="2480182"/>
                    </a:xfrm>
                    <a:prstGeom prst="rect">
                      <a:avLst/>
                    </a:prstGeom>
                  </pic:spPr>
                </pic:pic>
              </a:graphicData>
            </a:graphic>
          </wp:inline>
        </w:drawing>
      </w:r>
    </w:p>
    <w:p w14:paraId="67E2DAB8">
      <w:pPr>
        <w:spacing w:before="198" w:line="3807" w:lineRule="exact"/>
        <w:ind w:firstLine="434"/>
      </w:pPr>
      <w:r>
        <w:rPr>
          <w:position w:val="-76"/>
        </w:rPr>
        <w:drawing>
          <wp:inline distT="0" distB="0" distL="0" distR="0">
            <wp:extent cx="4865370" cy="2416810"/>
            <wp:effectExtent l="0" t="0" r="0" b="0"/>
            <wp:docPr id="58" name="IM 12"/>
            <wp:cNvGraphicFramePr/>
            <a:graphic xmlns:a="http://schemas.openxmlformats.org/drawingml/2006/main">
              <a:graphicData uri="http://schemas.openxmlformats.org/drawingml/2006/picture">
                <pic:pic xmlns:pic="http://schemas.openxmlformats.org/drawingml/2006/picture">
                  <pic:nvPicPr>
                    <pic:cNvPr id="58" name="IM 12"/>
                    <pic:cNvPicPr/>
                  </pic:nvPicPr>
                  <pic:blipFill>
                    <a:blip r:embed="rId68"/>
                    <a:stretch>
                      <a:fillRect/>
                    </a:stretch>
                  </pic:blipFill>
                  <pic:spPr>
                    <a:xfrm>
                      <a:off x="0" y="0"/>
                      <a:ext cx="4866004" cy="2417444"/>
                    </a:xfrm>
                    <a:prstGeom prst="rect">
                      <a:avLst/>
                    </a:prstGeom>
                  </pic:spPr>
                </pic:pic>
              </a:graphicData>
            </a:graphic>
          </wp:inline>
        </w:drawing>
      </w:r>
    </w:p>
    <w:p w14:paraId="2A6B3C11">
      <w:pPr>
        <w:pStyle w:val="7"/>
        <w:spacing w:before="299" w:line="220" w:lineRule="auto"/>
        <w:ind w:left="453"/>
        <w:outlineLvl w:val="3"/>
      </w:pPr>
      <w:r>
        <w:rPr>
          <w:b/>
          <w:bCs/>
          <w:spacing w:val="-4"/>
        </w:rPr>
        <w:t>（2）确认报销项信息</w:t>
      </w:r>
    </w:p>
    <w:p w14:paraId="184B65D5">
      <w:pPr>
        <w:pStyle w:val="7"/>
        <w:spacing w:before="288" w:line="366" w:lineRule="auto"/>
        <w:ind w:left="32" w:right="78" w:firstLine="557"/>
      </w:pPr>
      <w:r>
        <w:rPr>
          <w:spacing w:val="-4"/>
        </w:rPr>
        <w:t>系统根据发票内容自动匹配报销项，</w:t>
      </w:r>
      <w:r>
        <w:rPr>
          <w:color w:val="FF0000"/>
          <w:spacing w:val="-4"/>
        </w:rPr>
        <w:t>发票类型对应多种报销项的</w:t>
      </w:r>
      <w:r>
        <w:rPr>
          <w:color w:val="FF0000"/>
          <w:spacing w:val="-2"/>
        </w:rPr>
        <w:t>显示为红色，需要特别检查并点击确认</w:t>
      </w:r>
      <w:r>
        <w:rPr>
          <w:spacing w:val="-2"/>
        </w:rPr>
        <w:t>。</w:t>
      </w:r>
    </w:p>
    <w:p w14:paraId="594AEC06">
      <w:pPr>
        <w:spacing w:line="2740" w:lineRule="exact"/>
        <w:ind w:firstLine="434"/>
      </w:pPr>
      <w:r>
        <w:rPr>
          <w:position w:val="-54"/>
        </w:rPr>
        <w:drawing>
          <wp:inline distT="0" distB="0" distL="0" distR="0">
            <wp:extent cx="4716145" cy="1739900"/>
            <wp:effectExtent l="0" t="0" r="0" b="0"/>
            <wp:docPr id="59" name="IM 14"/>
            <wp:cNvGraphicFramePr/>
            <a:graphic xmlns:a="http://schemas.openxmlformats.org/drawingml/2006/main">
              <a:graphicData uri="http://schemas.openxmlformats.org/drawingml/2006/picture">
                <pic:pic xmlns:pic="http://schemas.openxmlformats.org/drawingml/2006/picture">
                  <pic:nvPicPr>
                    <pic:cNvPr id="59" name="IM 14"/>
                    <pic:cNvPicPr/>
                  </pic:nvPicPr>
                  <pic:blipFill>
                    <a:blip r:embed="rId69"/>
                    <a:stretch>
                      <a:fillRect/>
                    </a:stretch>
                  </pic:blipFill>
                  <pic:spPr>
                    <a:xfrm>
                      <a:off x="0" y="0"/>
                      <a:ext cx="4716652" cy="1739900"/>
                    </a:xfrm>
                    <a:prstGeom prst="rect">
                      <a:avLst/>
                    </a:prstGeom>
                  </pic:spPr>
                </pic:pic>
              </a:graphicData>
            </a:graphic>
          </wp:inline>
        </w:drawing>
      </w:r>
    </w:p>
    <w:p w14:paraId="3D16D07D">
      <w:pPr>
        <w:pStyle w:val="7"/>
        <w:spacing w:before="208" w:line="350" w:lineRule="auto"/>
        <w:ind w:left="24" w:firstLine="547"/>
      </w:pPr>
      <w:r>
        <w:rPr>
          <w:color w:val="FF0000"/>
          <w:spacing w:val="-1"/>
        </w:rPr>
        <w:t>【温馨提示】需要修改报销金额的，请点击报销金额蓝色数字，在票据列表中修改实际报销金额。</w:t>
      </w:r>
    </w:p>
    <w:p w14:paraId="6FADA157">
      <w:pPr>
        <w:spacing w:line="350" w:lineRule="auto"/>
        <w:sectPr>
          <w:footerReference r:id="rId4" w:type="default"/>
          <w:pgSz w:w="11907" w:h="16839"/>
          <w:pgMar w:top="1431" w:right="1719" w:bottom="1360" w:left="1785" w:header="0" w:footer="1158" w:gutter="0"/>
          <w:cols w:space="720" w:num="1"/>
        </w:sectPr>
      </w:pPr>
    </w:p>
    <w:p w14:paraId="2A3C4B43">
      <w:pPr>
        <w:spacing w:before="130" w:line="1628" w:lineRule="exact"/>
        <w:ind w:firstLine="434"/>
      </w:pPr>
      <w:r>
        <w:rPr>
          <w:position w:val="-32"/>
        </w:rPr>
        <w:drawing>
          <wp:inline distT="0" distB="0" distL="0" distR="0">
            <wp:extent cx="4722495" cy="1033780"/>
            <wp:effectExtent l="0" t="0" r="0" b="0"/>
            <wp:docPr id="60" name="IM 16"/>
            <wp:cNvGraphicFramePr/>
            <a:graphic xmlns:a="http://schemas.openxmlformats.org/drawingml/2006/main">
              <a:graphicData uri="http://schemas.openxmlformats.org/drawingml/2006/picture">
                <pic:pic xmlns:pic="http://schemas.openxmlformats.org/drawingml/2006/picture">
                  <pic:nvPicPr>
                    <pic:cNvPr id="60" name="IM 16"/>
                    <pic:cNvPicPr/>
                  </pic:nvPicPr>
                  <pic:blipFill>
                    <a:blip r:embed="rId70"/>
                    <a:stretch>
                      <a:fillRect/>
                    </a:stretch>
                  </pic:blipFill>
                  <pic:spPr>
                    <a:xfrm>
                      <a:off x="0" y="0"/>
                      <a:ext cx="4722621" cy="1033780"/>
                    </a:xfrm>
                    <a:prstGeom prst="rect">
                      <a:avLst/>
                    </a:prstGeom>
                  </pic:spPr>
                </pic:pic>
              </a:graphicData>
            </a:graphic>
          </wp:inline>
        </w:drawing>
      </w:r>
    </w:p>
    <w:p w14:paraId="6A07C1AD">
      <w:pPr>
        <w:pStyle w:val="7"/>
        <w:spacing w:before="294" w:line="388" w:lineRule="auto"/>
        <w:ind w:left="28" w:right="21" w:firstLine="568"/>
      </w:pPr>
      <w:r>
        <w:rPr>
          <w:spacing w:val="-5"/>
        </w:rPr>
        <w:t>多项目报销或多预算项报销的，请点击【费用分摊】按钮，填入</w:t>
      </w:r>
      <w:r>
        <w:rPr>
          <w:spacing w:val="-3"/>
        </w:rPr>
        <w:t>分摊金额。</w:t>
      </w:r>
    </w:p>
    <w:p w14:paraId="0B2E4FA5">
      <w:pPr>
        <w:spacing w:line="3541" w:lineRule="exact"/>
        <w:ind w:firstLine="434"/>
      </w:pPr>
      <w:r>
        <w:rPr>
          <w:position w:val="-70"/>
        </w:rPr>
        <w:drawing>
          <wp:inline distT="0" distB="0" distL="0" distR="0">
            <wp:extent cx="4724400" cy="2248535"/>
            <wp:effectExtent l="0" t="0" r="0" b="0"/>
            <wp:docPr id="61" name="IM 18"/>
            <wp:cNvGraphicFramePr/>
            <a:graphic xmlns:a="http://schemas.openxmlformats.org/drawingml/2006/main">
              <a:graphicData uri="http://schemas.openxmlformats.org/drawingml/2006/picture">
                <pic:pic xmlns:pic="http://schemas.openxmlformats.org/drawingml/2006/picture">
                  <pic:nvPicPr>
                    <pic:cNvPr id="61" name="IM 18"/>
                    <pic:cNvPicPr/>
                  </pic:nvPicPr>
                  <pic:blipFill>
                    <a:blip r:embed="rId71"/>
                    <a:stretch>
                      <a:fillRect/>
                    </a:stretch>
                  </pic:blipFill>
                  <pic:spPr>
                    <a:xfrm>
                      <a:off x="0" y="0"/>
                      <a:ext cx="4724780" cy="2249169"/>
                    </a:xfrm>
                    <a:prstGeom prst="rect">
                      <a:avLst/>
                    </a:prstGeom>
                  </pic:spPr>
                </pic:pic>
              </a:graphicData>
            </a:graphic>
          </wp:inline>
        </w:drawing>
      </w:r>
    </w:p>
    <w:p w14:paraId="068C99AA">
      <w:pPr>
        <w:pStyle w:val="7"/>
        <w:spacing w:before="274" w:line="220" w:lineRule="auto"/>
        <w:ind w:left="453"/>
        <w:outlineLvl w:val="3"/>
      </w:pPr>
      <w:r>
        <w:rPr>
          <w:b/>
          <w:bCs/>
          <w:spacing w:val="-4"/>
        </w:rPr>
        <w:t>（3）确认支付信息</w:t>
      </w:r>
    </w:p>
    <w:p w14:paraId="06C934F7">
      <w:pPr>
        <w:pStyle w:val="7"/>
        <w:spacing w:before="288" w:line="408" w:lineRule="auto"/>
        <w:ind w:left="25" w:right="7" w:firstLine="561"/>
        <w:jc w:val="both"/>
      </w:pPr>
      <w:r>
        <w:rPr>
          <w:spacing w:val="-13"/>
        </w:rPr>
        <w:t>可一键选择【支付到报销人】、【支付到发票单位】和</w:t>
      </w:r>
      <w:r>
        <w:rPr>
          <w:spacing w:val="-14"/>
        </w:rPr>
        <w:t>【修改冲销</w:t>
      </w:r>
      <w:r>
        <w:rPr>
          <w:spacing w:val="-3"/>
        </w:rPr>
        <w:t>信息】，如需混合支付或公务卡认证的，点击</w:t>
      </w:r>
      <w:r>
        <w:rPr>
          <w:spacing w:val="-4"/>
        </w:rPr>
        <w:t>【修改支付信息】录入</w:t>
      </w:r>
      <w:r>
        <w:rPr>
          <w:spacing w:val="-11"/>
        </w:rPr>
        <w:t>即可。</w:t>
      </w:r>
    </w:p>
    <w:p w14:paraId="5AD56623">
      <w:pPr>
        <w:spacing w:line="1547" w:lineRule="exact"/>
        <w:ind w:firstLine="434"/>
      </w:pPr>
      <w:r>
        <w:rPr>
          <w:position w:val="-30"/>
        </w:rPr>
        <w:drawing>
          <wp:inline distT="0" distB="0" distL="0" distR="0">
            <wp:extent cx="4815205" cy="981710"/>
            <wp:effectExtent l="0" t="0" r="0" b="0"/>
            <wp:docPr id="62" name="IM 20"/>
            <wp:cNvGraphicFramePr/>
            <a:graphic xmlns:a="http://schemas.openxmlformats.org/drawingml/2006/main">
              <a:graphicData uri="http://schemas.openxmlformats.org/drawingml/2006/picture">
                <pic:pic xmlns:pic="http://schemas.openxmlformats.org/drawingml/2006/picture">
                  <pic:nvPicPr>
                    <pic:cNvPr id="62" name="IM 20"/>
                    <pic:cNvPicPr/>
                  </pic:nvPicPr>
                  <pic:blipFill>
                    <a:blip r:embed="rId72"/>
                    <a:stretch>
                      <a:fillRect/>
                    </a:stretch>
                  </pic:blipFill>
                  <pic:spPr>
                    <a:xfrm>
                      <a:off x="0" y="0"/>
                      <a:ext cx="4815332" cy="982344"/>
                    </a:xfrm>
                    <a:prstGeom prst="rect">
                      <a:avLst/>
                    </a:prstGeom>
                  </pic:spPr>
                </pic:pic>
              </a:graphicData>
            </a:graphic>
          </wp:inline>
        </w:drawing>
      </w:r>
    </w:p>
    <w:p w14:paraId="5B301ED4">
      <w:pPr>
        <w:spacing w:line="1547" w:lineRule="exact"/>
        <w:sectPr>
          <w:footerReference r:id="rId5" w:type="default"/>
          <w:pgSz w:w="11907" w:h="16839"/>
          <w:pgMar w:top="1431" w:right="1785" w:bottom="1360" w:left="1785" w:header="0" w:footer="1160" w:gutter="0"/>
          <w:cols w:space="720" w:num="1"/>
        </w:sectPr>
      </w:pPr>
    </w:p>
    <w:p w14:paraId="4D2A86C1">
      <w:pPr>
        <w:spacing w:before="163" w:line="3122" w:lineRule="exact"/>
        <w:ind w:firstLine="434"/>
      </w:pPr>
      <w:r>
        <w:rPr>
          <w:position w:val="-62"/>
        </w:rPr>
        <w:drawing>
          <wp:inline distT="0" distB="0" distL="0" distR="0">
            <wp:extent cx="4770120" cy="1982470"/>
            <wp:effectExtent l="0" t="0" r="0" b="0"/>
            <wp:docPr id="22" name="IM 22"/>
            <wp:cNvGraphicFramePr/>
            <a:graphic xmlns:a="http://schemas.openxmlformats.org/drawingml/2006/main">
              <a:graphicData uri="http://schemas.openxmlformats.org/drawingml/2006/picture">
                <pic:pic xmlns:pic="http://schemas.openxmlformats.org/drawingml/2006/picture">
                  <pic:nvPicPr>
                    <pic:cNvPr id="22" name="IM 22"/>
                    <pic:cNvPicPr/>
                  </pic:nvPicPr>
                  <pic:blipFill>
                    <a:blip r:embed="rId73"/>
                    <a:stretch>
                      <a:fillRect/>
                    </a:stretch>
                  </pic:blipFill>
                  <pic:spPr>
                    <a:xfrm>
                      <a:off x="0" y="0"/>
                      <a:ext cx="4770754" cy="1982470"/>
                    </a:xfrm>
                    <a:prstGeom prst="rect">
                      <a:avLst/>
                    </a:prstGeom>
                  </pic:spPr>
                </pic:pic>
              </a:graphicData>
            </a:graphic>
          </wp:inline>
        </w:drawing>
      </w:r>
    </w:p>
    <w:p w14:paraId="78441044">
      <w:pPr>
        <w:pStyle w:val="7"/>
        <w:spacing w:before="328" w:line="219" w:lineRule="auto"/>
        <w:ind w:left="594"/>
        <w:outlineLvl w:val="3"/>
      </w:pPr>
      <w:r>
        <w:rPr>
          <w:b/>
          <w:bCs/>
          <w:spacing w:val="-4"/>
        </w:rPr>
        <w:t>（4）上传补充说明（选填）</w:t>
      </w:r>
    </w:p>
    <w:p w14:paraId="79C1D37D">
      <w:pPr>
        <w:pStyle w:val="7"/>
        <w:spacing w:before="290" w:line="400" w:lineRule="auto"/>
        <w:ind w:left="24" w:right="140" w:firstLine="564"/>
      </w:pPr>
      <w:r>
        <w:rPr>
          <w:spacing w:val="-4"/>
        </w:rPr>
        <w:t>如需上传其他附件（如材料验收单、会议通知、会议预决算审批</w:t>
      </w:r>
      <w:r>
        <w:rPr>
          <w:spacing w:val="-3"/>
        </w:rPr>
        <w:t>表、支付记录等</w:t>
      </w:r>
      <w:r>
        <w:rPr>
          <w:spacing w:val="-59"/>
        </w:rPr>
        <w:t>），</w:t>
      </w:r>
      <w:r>
        <w:rPr>
          <w:spacing w:val="-3"/>
        </w:rPr>
        <w:t>请在补充说明中上传</w:t>
      </w:r>
      <w:r>
        <w:rPr>
          <w:spacing w:val="-61"/>
        </w:rPr>
        <w:t xml:space="preserve"> </w:t>
      </w:r>
      <w:r>
        <w:rPr>
          <w:spacing w:val="-3"/>
        </w:rPr>
        <w:t>pdf</w:t>
      </w:r>
      <w:r>
        <w:rPr>
          <w:spacing w:val="-56"/>
        </w:rPr>
        <w:t xml:space="preserve"> </w:t>
      </w:r>
      <w:r>
        <w:rPr>
          <w:spacing w:val="-3"/>
        </w:rPr>
        <w:t>文件并简单说明。</w:t>
      </w:r>
    </w:p>
    <w:p w14:paraId="715FA81C">
      <w:pPr>
        <w:spacing w:line="3780" w:lineRule="exact"/>
        <w:ind w:firstLine="434"/>
      </w:pPr>
      <w:r>
        <w:rPr>
          <w:position w:val="-75"/>
        </w:rPr>
        <w:drawing>
          <wp:inline distT="0" distB="0" distL="0" distR="0">
            <wp:extent cx="4730750" cy="2400300"/>
            <wp:effectExtent l="0" t="0" r="0" b="0"/>
            <wp:docPr id="24" name="IM 24"/>
            <wp:cNvGraphicFramePr/>
            <a:graphic xmlns:a="http://schemas.openxmlformats.org/drawingml/2006/main">
              <a:graphicData uri="http://schemas.openxmlformats.org/drawingml/2006/picture">
                <pic:pic xmlns:pic="http://schemas.openxmlformats.org/drawingml/2006/picture">
                  <pic:nvPicPr>
                    <pic:cNvPr id="24" name="IM 24"/>
                    <pic:cNvPicPr/>
                  </pic:nvPicPr>
                  <pic:blipFill>
                    <a:blip r:embed="rId74"/>
                    <a:stretch>
                      <a:fillRect/>
                    </a:stretch>
                  </pic:blipFill>
                  <pic:spPr>
                    <a:xfrm>
                      <a:off x="0" y="0"/>
                      <a:ext cx="4730750" cy="2400807"/>
                    </a:xfrm>
                    <a:prstGeom prst="rect">
                      <a:avLst/>
                    </a:prstGeom>
                  </pic:spPr>
                </pic:pic>
              </a:graphicData>
            </a:graphic>
          </wp:inline>
        </w:drawing>
      </w:r>
    </w:p>
    <w:p w14:paraId="6ABF0310">
      <w:pPr>
        <w:pStyle w:val="7"/>
        <w:spacing w:before="311" w:line="220" w:lineRule="auto"/>
        <w:ind w:left="594"/>
        <w:outlineLvl w:val="3"/>
      </w:pPr>
      <w:r>
        <w:rPr>
          <w:b/>
          <w:bCs/>
          <w:spacing w:val="-4"/>
        </w:rPr>
        <w:t>（5）提交报销申请</w:t>
      </w:r>
    </w:p>
    <w:p w14:paraId="425A79AA">
      <w:pPr>
        <w:pStyle w:val="7"/>
        <w:spacing w:before="293" w:line="412" w:lineRule="auto"/>
        <w:ind w:left="25" w:firstLine="561"/>
        <w:jc w:val="both"/>
      </w:pPr>
      <w:r>
        <w:rPr>
          <w:spacing w:val="-4"/>
        </w:rPr>
        <w:t>填写完成后，点击【提交申请】按钮并进入审核流程，如无法一</w:t>
      </w:r>
      <w:r>
        <w:rPr>
          <w:spacing w:val="-5"/>
        </w:rPr>
        <w:t>次性提交，可点击返回按钮保存为草稿，在“我的业务—草稿</w:t>
      </w:r>
      <w:r>
        <w:rPr>
          <w:spacing w:val="-92"/>
        </w:rPr>
        <w:t xml:space="preserve"> </w:t>
      </w:r>
      <w:r>
        <w:rPr>
          <w:spacing w:val="-5"/>
        </w:rPr>
        <w:t>”中进</w:t>
      </w:r>
      <w:r>
        <w:rPr>
          <w:spacing w:val="1"/>
        </w:rPr>
        <w:t>行修改并提交。审批中的报销单如需修改请在“我的业务—审批中”</w:t>
      </w:r>
      <w:r>
        <w:rPr>
          <w:spacing w:val="-2"/>
        </w:rPr>
        <w:t>修改并生成新的预约单号重新进入审批流程。</w:t>
      </w:r>
    </w:p>
    <w:p w14:paraId="385546B0">
      <w:pPr>
        <w:spacing w:line="412" w:lineRule="auto"/>
        <w:sectPr>
          <w:footerReference r:id="rId6" w:type="default"/>
          <w:pgSz w:w="11907" w:h="16839"/>
          <w:pgMar w:top="1431" w:right="1658" w:bottom="1360" w:left="1785" w:header="0" w:footer="1160" w:gutter="0"/>
          <w:cols w:space="720" w:num="1"/>
        </w:sectPr>
      </w:pPr>
    </w:p>
    <w:p w14:paraId="0B2B2A7C">
      <w:pPr>
        <w:spacing w:before="128" w:line="2876" w:lineRule="exact"/>
        <w:ind w:firstLine="1459"/>
      </w:pPr>
      <w:r>
        <w:rPr>
          <w:position w:val="-57"/>
        </w:rPr>
        <w:drawing>
          <wp:inline distT="0" distB="0" distL="0" distR="0">
            <wp:extent cx="3703955" cy="1825625"/>
            <wp:effectExtent l="0" t="0" r="0" b="0"/>
            <wp:docPr id="26" name="IM 26"/>
            <wp:cNvGraphicFramePr/>
            <a:graphic xmlns:a="http://schemas.openxmlformats.org/drawingml/2006/main">
              <a:graphicData uri="http://schemas.openxmlformats.org/drawingml/2006/picture">
                <pic:pic xmlns:pic="http://schemas.openxmlformats.org/drawingml/2006/picture">
                  <pic:nvPicPr>
                    <pic:cNvPr id="26" name="IM 26"/>
                    <pic:cNvPicPr/>
                  </pic:nvPicPr>
                  <pic:blipFill>
                    <a:blip r:embed="rId75"/>
                    <a:stretch>
                      <a:fillRect/>
                    </a:stretch>
                  </pic:blipFill>
                  <pic:spPr>
                    <a:xfrm>
                      <a:off x="0" y="0"/>
                      <a:ext cx="3704335" cy="1826259"/>
                    </a:xfrm>
                    <a:prstGeom prst="rect">
                      <a:avLst/>
                    </a:prstGeom>
                  </pic:spPr>
                </pic:pic>
              </a:graphicData>
            </a:graphic>
          </wp:inline>
        </w:drawing>
      </w:r>
    </w:p>
    <w:p w14:paraId="39F7D458">
      <w:pPr>
        <w:spacing w:line="241" w:lineRule="auto"/>
        <w:rPr>
          <w:rFonts w:ascii="Arial"/>
          <w:sz w:val="21"/>
        </w:rPr>
      </w:pPr>
    </w:p>
    <w:p w14:paraId="76DD11D5">
      <w:pPr>
        <w:spacing w:line="2881" w:lineRule="exact"/>
        <w:ind w:firstLine="1467"/>
      </w:pPr>
      <w:r>
        <w:rPr>
          <w:position w:val="-57"/>
        </w:rPr>
        <w:drawing>
          <wp:inline distT="0" distB="0" distL="0" distR="0">
            <wp:extent cx="3688715" cy="1829435"/>
            <wp:effectExtent l="0" t="0" r="0" b="0"/>
            <wp:docPr id="28" name="IM 28"/>
            <wp:cNvGraphicFramePr/>
            <a:graphic xmlns:a="http://schemas.openxmlformats.org/drawingml/2006/main">
              <a:graphicData uri="http://schemas.openxmlformats.org/drawingml/2006/picture">
                <pic:pic xmlns:pic="http://schemas.openxmlformats.org/drawingml/2006/picture">
                  <pic:nvPicPr>
                    <pic:cNvPr id="28" name="IM 28"/>
                    <pic:cNvPicPr/>
                  </pic:nvPicPr>
                  <pic:blipFill>
                    <a:blip r:embed="rId76"/>
                    <a:stretch>
                      <a:fillRect/>
                    </a:stretch>
                  </pic:blipFill>
                  <pic:spPr>
                    <a:xfrm>
                      <a:off x="0" y="0"/>
                      <a:ext cx="3689095" cy="1829435"/>
                    </a:xfrm>
                    <a:prstGeom prst="rect">
                      <a:avLst/>
                    </a:prstGeom>
                  </pic:spPr>
                </pic:pic>
              </a:graphicData>
            </a:graphic>
          </wp:inline>
        </w:drawing>
      </w:r>
    </w:p>
    <w:p w14:paraId="06DE78BD">
      <w:pPr>
        <w:pStyle w:val="7"/>
        <w:spacing w:before="292" w:line="220" w:lineRule="auto"/>
        <w:ind w:left="592"/>
        <w:outlineLvl w:val="2"/>
      </w:pPr>
      <w:r>
        <w:rPr>
          <w:b/>
          <w:bCs/>
          <w:spacing w:val="-5"/>
        </w:rPr>
        <w:t>3.报销单审批</w:t>
      </w:r>
    </w:p>
    <w:p w14:paraId="54744F52">
      <w:pPr>
        <w:pStyle w:val="7"/>
        <w:spacing w:before="292" w:line="411" w:lineRule="auto"/>
        <w:ind w:left="27" w:right="10" w:firstLine="559"/>
        <w:jc w:val="both"/>
      </w:pPr>
      <w:r>
        <w:rPr>
          <w:spacing w:val="-4"/>
        </w:rPr>
        <w:t>经费项目审批人或验收证明人收到待审批短信提醒后，登录“财</w:t>
      </w:r>
      <w:r>
        <w:rPr>
          <w:spacing w:val="-14"/>
        </w:rPr>
        <w:t>务智能报销</w:t>
      </w:r>
      <w:r>
        <w:rPr>
          <w:spacing w:val="-91"/>
        </w:rPr>
        <w:t xml:space="preserve"> </w:t>
      </w:r>
      <w:r>
        <w:rPr>
          <w:spacing w:val="-14"/>
        </w:rPr>
        <w:t>”，点击【待我审批】，选择要审批的报销单，填写审批意</w:t>
      </w:r>
      <w:r>
        <w:rPr>
          <w:spacing w:val="-1"/>
        </w:rPr>
        <w:t>见，经费审批人审批时支持转发审批单。</w:t>
      </w:r>
    </w:p>
    <w:p w14:paraId="7F5B2624">
      <w:pPr>
        <w:pStyle w:val="7"/>
        <w:spacing w:before="1" w:line="220" w:lineRule="auto"/>
        <w:ind w:left="571"/>
      </w:pPr>
      <w:r>
        <w:rPr>
          <w:color w:val="FF0000"/>
        </w:rPr>
        <w:t>【温馨提示】</w:t>
      </w:r>
    </w:p>
    <w:p w14:paraId="1F29F781">
      <w:pPr>
        <w:pStyle w:val="7"/>
        <w:spacing w:before="289" w:line="316" w:lineRule="auto"/>
        <w:ind w:left="46" w:right="37" w:firstLine="559"/>
      </w:pPr>
      <w:r>
        <w:rPr>
          <w:color w:val="FF0000"/>
          <w:spacing w:val="-8"/>
        </w:rPr>
        <w:t>1.请注意短信中“网上投递报销</w:t>
      </w:r>
      <w:r>
        <w:rPr>
          <w:color w:val="FF0000"/>
          <w:spacing w:val="-93"/>
        </w:rPr>
        <w:t xml:space="preserve"> </w:t>
      </w:r>
      <w:r>
        <w:rPr>
          <w:color w:val="FF0000"/>
          <w:spacing w:val="-8"/>
        </w:rPr>
        <w:t>”或“财务智能报销</w:t>
      </w:r>
      <w:r>
        <w:rPr>
          <w:color w:val="FF0000"/>
          <w:spacing w:val="-105"/>
        </w:rPr>
        <w:t xml:space="preserve"> </w:t>
      </w:r>
      <w:r>
        <w:rPr>
          <w:color w:val="FF0000"/>
          <w:spacing w:val="-8"/>
        </w:rPr>
        <w:t>”字样，以</w:t>
      </w:r>
      <w:r>
        <w:rPr>
          <w:color w:val="FF0000"/>
          <w:spacing w:val="-3"/>
        </w:rPr>
        <w:t>区分报销单待审核的页面。</w:t>
      </w:r>
    </w:p>
    <w:p w14:paraId="50BDAD35">
      <w:pPr>
        <w:pStyle w:val="7"/>
        <w:spacing w:before="291" w:line="316" w:lineRule="auto"/>
        <w:ind w:left="25" w:right="12" w:firstLine="562"/>
      </w:pPr>
      <w:r>
        <w:rPr>
          <w:color w:val="FF0000"/>
          <w:spacing w:val="-4"/>
        </w:rPr>
        <w:t>2.报销单填写了验收证明人的，将先推送到验收证明人审批，再</w:t>
      </w:r>
      <w:r>
        <w:rPr>
          <w:color w:val="FF0000"/>
          <w:spacing w:val="-1"/>
        </w:rPr>
        <w:t>推送给经费项目审批人审批。</w:t>
      </w:r>
    </w:p>
    <w:p w14:paraId="272A537E">
      <w:pPr>
        <w:pStyle w:val="7"/>
        <w:spacing w:before="288" w:line="316" w:lineRule="auto"/>
        <w:ind w:left="27" w:right="12" w:firstLine="562"/>
      </w:pPr>
      <w:r>
        <w:rPr>
          <w:color w:val="FF0000"/>
          <w:spacing w:val="-4"/>
        </w:rPr>
        <w:t>3.转发审批视为同意转发给协同审批人，协同审批人同意则报销</w:t>
      </w:r>
      <w:r>
        <w:rPr>
          <w:color w:val="FF0000"/>
          <w:spacing w:val="-3"/>
        </w:rPr>
        <w:t>单完成，拒绝则报销单被退回。</w:t>
      </w:r>
    </w:p>
    <w:p w14:paraId="09C6651D">
      <w:pPr>
        <w:spacing w:line="316" w:lineRule="auto"/>
        <w:sectPr>
          <w:footerReference r:id="rId7" w:type="default"/>
          <w:pgSz w:w="11907" w:h="16839"/>
          <w:pgMar w:top="1431" w:right="1785" w:bottom="1360" w:left="1785" w:header="0" w:footer="1160" w:gutter="0"/>
          <w:cols w:space="720" w:num="1"/>
        </w:sectPr>
      </w:pPr>
    </w:p>
    <w:p w14:paraId="2D405DB8">
      <w:pPr>
        <w:spacing w:before="37" w:line="1502" w:lineRule="exact"/>
        <w:ind w:firstLine="127"/>
      </w:pPr>
      <w:r>
        <w:rPr>
          <w:position w:val="-30"/>
        </w:rPr>
        <w:drawing>
          <wp:inline distT="0" distB="0" distL="0" distR="0">
            <wp:extent cx="5130800" cy="953135"/>
            <wp:effectExtent l="0" t="0" r="0" b="0"/>
            <wp:docPr id="30" name="IM 30"/>
            <wp:cNvGraphicFramePr/>
            <a:graphic xmlns:a="http://schemas.openxmlformats.org/drawingml/2006/main">
              <a:graphicData uri="http://schemas.openxmlformats.org/drawingml/2006/picture">
                <pic:pic xmlns:pic="http://schemas.openxmlformats.org/drawingml/2006/picture">
                  <pic:nvPicPr>
                    <pic:cNvPr id="30" name="IM 30"/>
                    <pic:cNvPicPr/>
                  </pic:nvPicPr>
                  <pic:blipFill>
                    <a:blip r:embed="rId77"/>
                    <a:stretch>
                      <a:fillRect/>
                    </a:stretch>
                  </pic:blipFill>
                  <pic:spPr>
                    <a:xfrm>
                      <a:off x="0" y="0"/>
                      <a:ext cx="5130800" cy="953693"/>
                    </a:xfrm>
                    <a:prstGeom prst="rect">
                      <a:avLst/>
                    </a:prstGeom>
                  </pic:spPr>
                </pic:pic>
              </a:graphicData>
            </a:graphic>
          </wp:inline>
        </w:drawing>
      </w:r>
    </w:p>
    <w:p w14:paraId="2ADA82D1">
      <w:pPr>
        <w:spacing w:before="77" w:line="3335" w:lineRule="exact"/>
        <w:ind w:firstLine="14"/>
      </w:pPr>
      <w:r>
        <w:rPr>
          <w:position w:val="-66"/>
        </w:rPr>
        <w:drawing>
          <wp:inline distT="0" distB="0" distL="0" distR="0">
            <wp:extent cx="5273675" cy="2117725"/>
            <wp:effectExtent l="0" t="0" r="0" b="0"/>
            <wp:docPr id="32" name="IM 32"/>
            <wp:cNvGraphicFramePr/>
            <a:graphic xmlns:a="http://schemas.openxmlformats.org/drawingml/2006/main">
              <a:graphicData uri="http://schemas.openxmlformats.org/drawingml/2006/picture">
                <pic:pic xmlns:pic="http://schemas.openxmlformats.org/drawingml/2006/picture">
                  <pic:nvPicPr>
                    <pic:cNvPr id="32" name="IM 32"/>
                    <pic:cNvPicPr/>
                  </pic:nvPicPr>
                  <pic:blipFill>
                    <a:blip r:embed="rId78"/>
                    <a:stretch>
                      <a:fillRect/>
                    </a:stretch>
                  </pic:blipFill>
                  <pic:spPr>
                    <a:xfrm>
                      <a:off x="0" y="0"/>
                      <a:ext cx="5274309" cy="2117725"/>
                    </a:xfrm>
                    <a:prstGeom prst="rect">
                      <a:avLst/>
                    </a:prstGeom>
                  </pic:spPr>
                </pic:pic>
              </a:graphicData>
            </a:graphic>
          </wp:inline>
        </w:drawing>
      </w:r>
    </w:p>
    <w:p w14:paraId="409771F9">
      <w:pPr>
        <w:pStyle w:val="7"/>
        <w:spacing w:before="221" w:line="220" w:lineRule="auto"/>
        <w:ind w:left="585"/>
        <w:outlineLvl w:val="2"/>
      </w:pPr>
      <w:r>
        <w:rPr>
          <w:b/>
          <w:bCs/>
          <w:spacing w:val="-4"/>
        </w:rPr>
        <w:t>4.报销单打印</w:t>
      </w:r>
    </w:p>
    <w:p w14:paraId="2D6AD3FC">
      <w:pPr>
        <w:pStyle w:val="7"/>
        <w:spacing w:before="290" w:line="390" w:lineRule="auto"/>
        <w:ind w:left="23" w:firstLine="559"/>
        <w:jc w:val="both"/>
      </w:pPr>
      <w:r>
        <w:rPr>
          <w:spacing w:val="-4"/>
        </w:rPr>
        <w:t>报销单全部为电子发票且“委托财务打印”选“是”的，可以不</w:t>
      </w:r>
      <w:r>
        <w:rPr>
          <w:spacing w:val="-1"/>
        </w:rPr>
        <w:t>需要打印和投递，否则需要自行打印报销单并与相关材料一起投递，</w:t>
      </w:r>
      <w:r>
        <w:rPr>
          <w:spacing w:val="-2"/>
        </w:rPr>
        <w:t>报销单可在【我的业务】-【已审批】中查看并打印。</w:t>
      </w:r>
    </w:p>
    <w:p w14:paraId="57360CF2">
      <w:pPr>
        <w:spacing w:line="1401" w:lineRule="exact"/>
        <w:ind w:firstLine="267"/>
      </w:pPr>
      <w:r>
        <w:rPr>
          <w:position w:val="-28"/>
        </w:rPr>
        <w:drawing>
          <wp:inline distT="0" distB="0" distL="0" distR="0">
            <wp:extent cx="4951095" cy="889635"/>
            <wp:effectExtent l="0" t="0" r="0" b="0"/>
            <wp:docPr id="34" name="IM 34"/>
            <wp:cNvGraphicFramePr/>
            <a:graphic xmlns:a="http://schemas.openxmlformats.org/drawingml/2006/main">
              <a:graphicData uri="http://schemas.openxmlformats.org/drawingml/2006/picture">
                <pic:pic xmlns:pic="http://schemas.openxmlformats.org/drawingml/2006/picture">
                  <pic:nvPicPr>
                    <pic:cNvPr id="34" name="IM 34"/>
                    <pic:cNvPicPr/>
                  </pic:nvPicPr>
                  <pic:blipFill>
                    <a:blip r:embed="rId79"/>
                    <a:stretch>
                      <a:fillRect/>
                    </a:stretch>
                  </pic:blipFill>
                  <pic:spPr>
                    <a:xfrm>
                      <a:off x="0" y="0"/>
                      <a:ext cx="4951729" cy="890219"/>
                    </a:xfrm>
                    <a:prstGeom prst="rect">
                      <a:avLst/>
                    </a:prstGeom>
                  </pic:spPr>
                </pic:pic>
              </a:graphicData>
            </a:graphic>
          </wp:inline>
        </w:drawing>
      </w:r>
    </w:p>
    <w:p w14:paraId="77AB5C84">
      <w:pPr>
        <w:pStyle w:val="7"/>
        <w:spacing w:before="257" w:line="219" w:lineRule="auto"/>
        <w:ind w:left="586"/>
        <w:outlineLvl w:val="1"/>
      </w:pPr>
      <w:r>
        <w:rPr>
          <w:b/>
          <w:bCs/>
          <w:spacing w:val="-4"/>
        </w:rPr>
        <w:t>三、手机端操作流程</w:t>
      </w:r>
    </w:p>
    <w:p w14:paraId="19E84501">
      <w:pPr>
        <w:pStyle w:val="7"/>
        <w:spacing w:before="292" w:line="220" w:lineRule="auto"/>
        <w:ind w:left="607"/>
        <w:outlineLvl w:val="2"/>
      </w:pPr>
      <w:r>
        <w:rPr>
          <w:b/>
          <w:bCs/>
          <w:spacing w:val="-11"/>
        </w:rPr>
        <w:t>1.</w:t>
      </w:r>
      <w:r>
        <w:rPr>
          <w:spacing w:val="-80"/>
        </w:rPr>
        <w:t xml:space="preserve"> </w:t>
      </w:r>
      <w:r>
        <w:rPr>
          <w:b/>
          <w:bCs/>
          <w:spacing w:val="-11"/>
        </w:rPr>
        <w:t>日常报销填报流程</w:t>
      </w:r>
    </w:p>
    <w:p w14:paraId="53F74A5F">
      <w:pPr>
        <w:pStyle w:val="7"/>
        <w:spacing w:before="293" w:line="412" w:lineRule="auto"/>
        <w:ind w:left="27" w:right="77" w:firstLine="562"/>
        <w:jc w:val="both"/>
      </w:pPr>
      <w:r>
        <w:rPr>
          <w:spacing w:val="1"/>
        </w:rPr>
        <w:t>登录手机微信【我的企业】-【东北大学】选择财务服务大厅，</w:t>
      </w:r>
      <w:r>
        <w:rPr>
          <w:spacing w:val="-14"/>
        </w:rPr>
        <w:t>点击“财务智能报销</w:t>
      </w:r>
      <w:r>
        <w:rPr>
          <w:spacing w:val="-90"/>
        </w:rPr>
        <w:t xml:space="preserve"> </w:t>
      </w:r>
      <w:r>
        <w:rPr>
          <w:spacing w:val="-14"/>
        </w:rPr>
        <w:t>”，选择【待报销发票】或【</w:t>
      </w:r>
      <w:r>
        <w:rPr>
          <w:rFonts w:hint="eastAsia"/>
          <w:spacing w:val="-14"/>
          <w:lang w:val="en-US" w:eastAsia="zh-CN"/>
        </w:rPr>
        <w:t>材料平台</w:t>
      </w:r>
      <w:r>
        <w:rPr>
          <w:spacing w:val="-14"/>
        </w:rPr>
        <w:t>报销】，</w:t>
      </w:r>
      <w:r>
        <w:rPr>
          <w:spacing w:val="-9"/>
        </w:rPr>
        <w:t>点击【前往报销】，具体填报方式与</w:t>
      </w:r>
      <w:r>
        <w:rPr>
          <w:spacing w:val="-47"/>
        </w:rPr>
        <w:t xml:space="preserve"> </w:t>
      </w:r>
      <w:r>
        <w:rPr>
          <w:spacing w:val="-9"/>
        </w:rPr>
        <w:t>PC</w:t>
      </w:r>
      <w:r>
        <w:rPr>
          <w:spacing w:val="-59"/>
        </w:rPr>
        <w:t xml:space="preserve"> </w:t>
      </w:r>
      <w:r>
        <w:rPr>
          <w:spacing w:val="-9"/>
        </w:rPr>
        <w:t>端一致，确认信息无误后</w:t>
      </w:r>
      <w:r>
        <w:rPr>
          <w:spacing w:val="-18"/>
        </w:rPr>
        <w:t>点击【提交报销】。</w:t>
      </w:r>
    </w:p>
    <w:p w14:paraId="20319EBD">
      <w:pPr>
        <w:spacing w:line="412" w:lineRule="auto"/>
        <w:sectPr>
          <w:footerReference r:id="rId8" w:type="default"/>
          <w:pgSz w:w="11907" w:h="16839"/>
          <w:pgMar w:top="1431" w:right="1717" w:bottom="1360" w:left="1785" w:header="0" w:footer="1160" w:gutter="0"/>
          <w:cols w:space="720" w:num="1"/>
        </w:sectPr>
      </w:pPr>
    </w:p>
    <w:p w14:paraId="70050F05">
      <w:pPr>
        <w:spacing w:before="96" w:line="4504" w:lineRule="exact"/>
        <w:ind w:firstLine="5495"/>
      </w:pPr>
      <w:r>
        <w:drawing>
          <wp:anchor distT="0" distB="0" distL="0" distR="0" simplePos="0" relativeHeight="251662336" behindDoc="0" locked="0" layoutInCell="1" allowOverlap="1">
            <wp:simplePos x="0" y="0"/>
            <wp:positionH relativeFrom="column">
              <wp:posOffset>1875155</wp:posOffset>
            </wp:positionH>
            <wp:positionV relativeFrom="paragraph">
              <wp:posOffset>63500</wp:posOffset>
            </wp:positionV>
            <wp:extent cx="1525270" cy="2849245"/>
            <wp:effectExtent l="0" t="0" r="0" b="0"/>
            <wp:wrapNone/>
            <wp:docPr id="63" name="IM 36"/>
            <wp:cNvGraphicFramePr/>
            <a:graphic xmlns:a="http://schemas.openxmlformats.org/drawingml/2006/main">
              <a:graphicData uri="http://schemas.openxmlformats.org/drawingml/2006/picture">
                <pic:pic xmlns:pic="http://schemas.openxmlformats.org/drawingml/2006/picture">
                  <pic:nvPicPr>
                    <pic:cNvPr id="63" name="IM 36"/>
                    <pic:cNvPicPr/>
                  </pic:nvPicPr>
                  <pic:blipFill>
                    <a:blip r:embed="rId80"/>
                    <a:stretch>
                      <a:fillRect/>
                    </a:stretch>
                  </pic:blipFill>
                  <pic:spPr>
                    <a:xfrm>
                      <a:off x="0" y="0"/>
                      <a:ext cx="1525269" cy="2849118"/>
                    </a:xfrm>
                    <a:prstGeom prst="rect">
                      <a:avLst/>
                    </a:prstGeom>
                  </pic:spPr>
                </pic:pic>
              </a:graphicData>
            </a:graphic>
          </wp:anchor>
        </w:drawing>
      </w:r>
      <w:r>
        <w:drawing>
          <wp:anchor distT="0" distB="0" distL="0" distR="0" simplePos="0" relativeHeight="251661312" behindDoc="0" locked="0" layoutInCell="1" allowOverlap="1">
            <wp:simplePos x="0" y="0"/>
            <wp:positionH relativeFrom="column">
              <wp:posOffset>259715</wp:posOffset>
            </wp:positionH>
            <wp:positionV relativeFrom="paragraph">
              <wp:posOffset>63500</wp:posOffset>
            </wp:positionV>
            <wp:extent cx="1526540" cy="2852420"/>
            <wp:effectExtent l="0" t="0" r="0" b="0"/>
            <wp:wrapNone/>
            <wp:docPr id="64" name="IM 38"/>
            <wp:cNvGraphicFramePr/>
            <a:graphic xmlns:a="http://schemas.openxmlformats.org/drawingml/2006/main">
              <a:graphicData uri="http://schemas.openxmlformats.org/drawingml/2006/picture">
                <pic:pic xmlns:pic="http://schemas.openxmlformats.org/drawingml/2006/picture">
                  <pic:nvPicPr>
                    <pic:cNvPr id="64" name="IM 38"/>
                    <pic:cNvPicPr/>
                  </pic:nvPicPr>
                  <pic:blipFill>
                    <a:blip r:embed="rId81"/>
                    <a:stretch>
                      <a:fillRect/>
                    </a:stretch>
                  </pic:blipFill>
                  <pic:spPr>
                    <a:xfrm>
                      <a:off x="0" y="0"/>
                      <a:ext cx="1526539" cy="2852673"/>
                    </a:xfrm>
                    <a:prstGeom prst="rect">
                      <a:avLst/>
                    </a:prstGeom>
                  </pic:spPr>
                </pic:pic>
              </a:graphicData>
            </a:graphic>
          </wp:anchor>
        </w:drawing>
      </w:r>
      <w:r>
        <w:rPr>
          <w:position w:val="-90"/>
        </w:rPr>
        <w:drawing>
          <wp:inline distT="0" distB="0" distL="0" distR="0">
            <wp:extent cx="1534795" cy="2859405"/>
            <wp:effectExtent l="0" t="0" r="0" b="0"/>
            <wp:docPr id="40" name="IM 40"/>
            <wp:cNvGraphicFramePr/>
            <a:graphic xmlns:a="http://schemas.openxmlformats.org/drawingml/2006/main">
              <a:graphicData uri="http://schemas.openxmlformats.org/drawingml/2006/picture">
                <pic:pic xmlns:pic="http://schemas.openxmlformats.org/drawingml/2006/picture">
                  <pic:nvPicPr>
                    <pic:cNvPr id="40" name="IM 40"/>
                    <pic:cNvPicPr/>
                  </pic:nvPicPr>
                  <pic:blipFill>
                    <a:blip r:embed="rId82"/>
                    <a:stretch>
                      <a:fillRect/>
                    </a:stretch>
                  </pic:blipFill>
                  <pic:spPr>
                    <a:xfrm>
                      <a:off x="0" y="0"/>
                      <a:ext cx="1535429" cy="2859913"/>
                    </a:xfrm>
                    <a:prstGeom prst="rect">
                      <a:avLst/>
                    </a:prstGeom>
                  </pic:spPr>
                </pic:pic>
              </a:graphicData>
            </a:graphic>
          </wp:inline>
        </w:drawing>
      </w:r>
    </w:p>
    <w:p w14:paraId="0C82B0C3">
      <w:pPr>
        <w:pStyle w:val="7"/>
        <w:spacing w:before="260" w:line="221" w:lineRule="auto"/>
        <w:ind w:left="590"/>
        <w:outlineLvl w:val="2"/>
      </w:pPr>
      <w:r>
        <w:rPr>
          <w:b/>
          <w:bCs/>
          <w:spacing w:val="-5"/>
        </w:rPr>
        <w:t>2.审批流程</w:t>
      </w:r>
    </w:p>
    <w:p w14:paraId="0D95B22D">
      <w:pPr>
        <w:pStyle w:val="7"/>
        <w:spacing w:before="290" w:line="380" w:lineRule="auto"/>
        <w:ind w:left="20" w:right="32" w:firstLine="572"/>
      </w:pPr>
      <w:r>
        <w:drawing>
          <wp:anchor distT="0" distB="0" distL="0" distR="0" simplePos="0" relativeHeight="251659264" behindDoc="0" locked="0" layoutInCell="1" allowOverlap="1">
            <wp:simplePos x="0" y="0"/>
            <wp:positionH relativeFrom="column">
              <wp:posOffset>1878965</wp:posOffset>
            </wp:positionH>
            <wp:positionV relativeFrom="paragraph">
              <wp:posOffset>912495</wp:posOffset>
            </wp:positionV>
            <wp:extent cx="1604645" cy="2880995"/>
            <wp:effectExtent l="0" t="0" r="0" b="0"/>
            <wp:wrapNone/>
            <wp:docPr id="42" name="IM 42"/>
            <wp:cNvGraphicFramePr/>
            <a:graphic xmlns:a="http://schemas.openxmlformats.org/drawingml/2006/main">
              <a:graphicData uri="http://schemas.openxmlformats.org/drawingml/2006/picture">
                <pic:pic xmlns:pic="http://schemas.openxmlformats.org/drawingml/2006/picture">
                  <pic:nvPicPr>
                    <pic:cNvPr id="42" name="IM 42"/>
                    <pic:cNvPicPr/>
                  </pic:nvPicPr>
                  <pic:blipFill>
                    <a:blip r:embed="rId83"/>
                    <a:stretch>
                      <a:fillRect/>
                    </a:stretch>
                  </pic:blipFill>
                  <pic:spPr>
                    <a:xfrm>
                      <a:off x="0" y="0"/>
                      <a:ext cx="1604645" cy="2880995"/>
                    </a:xfrm>
                    <a:prstGeom prst="rect">
                      <a:avLst/>
                    </a:prstGeom>
                  </pic:spPr>
                </pic:pic>
              </a:graphicData>
            </a:graphic>
          </wp:anchor>
        </w:drawing>
      </w:r>
      <w:r>
        <w:drawing>
          <wp:anchor distT="0" distB="0" distL="0" distR="0" simplePos="0" relativeHeight="251660288" behindDoc="0" locked="0" layoutInCell="1" allowOverlap="1">
            <wp:simplePos x="0" y="0"/>
            <wp:positionH relativeFrom="column">
              <wp:posOffset>3572510</wp:posOffset>
            </wp:positionH>
            <wp:positionV relativeFrom="paragraph">
              <wp:posOffset>915035</wp:posOffset>
            </wp:positionV>
            <wp:extent cx="1548765" cy="2877820"/>
            <wp:effectExtent l="0" t="0" r="0" b="0"/>
            <wp:wrapNone/>
            <wp:docPr id="44" name="IM 44"/>
            <wp:cNvGraphicFramePr/>
            <a:graphic xmlns:a="http://schemas.openxmlformats.org/drawingml/2006/main">
              <a:graphicData uri="http://schemas.openxmlformats.org/drawingml/2006/picture">
                <pic:pic xmlns:pic="http://schemas.openxmlformats.org/drawingml/2006/picture">
                  <pic:nvPicPr>
                    <pic:cNvPr id="44" name="IM 44"/>
                    <pic:cNvPicPr/>
                  </pic:nvPicPr>
                  <pic:blipFill>
                    <a:blip r:embed="rId84"/>
                    <a:stretch>
                      <a:fillRect/>
                    </a:stretch>
                  </pic:blipFill>
                  <pic:spPr>
                    <a:xfrm>
                      <a:off x="0" y="0"/>
                      <a:ext cx="1548765" cy="2877947"/>
                    </a:xfrm>
                    <a:prstGeom prst="rect">
                      <a:avLst/>
                    </a:prstGeom>
                  </pic:spPr>
                </pic:pic>
              </a:graphicData>
            </a:graphic>
          </wp:anchor>
        </w:drawing>
      </w:r>
      <w:r>
        <w:rPr>
          <w:spacing w:val="-5"/>
        </w:rPr>
        <w:t>审批人点击待审批报销单后，点击【审批】按钮并输入意见，与PC</w:t>
      </w:r>
      <w:r>
        <w:rPr>
          <w:spacing w:val="-55"/>
        </w:rPr>
        <w:t xml:space="preserve"> </w:t>
      </w:r>
      <w:r>
        <w:rPr>
          <w:spacing w:val="-5"/>
        </w:rPr>
        <w:t>端操作一致。</w:t>
      </w:r>
    </w:p>
    <w:p w14:paraId="7A98E64A">
      <w:pPr>
        <w:spacing w:line="4530" w:lineRule="exact"/>
        <w:ind w:firstLine="269"/>
      </w:pPr>
      <w:r>
        <w:rPr>
          <w:position w:val="-90"/>
        </w:rPr>
        <w:drawing>
          <wp:inline distT="0" distB="0" distL="0" distR="0">
            <wp:extent cx="1609725" cy="2876550"/>
            <wp:effectExtent l="0" t="0" r="0" b="0"/>
            <wp:docPr id="46" name="IM 46"/>
            <wp:cNvGraphicFramePr/>
            <a:graphic xmlns:a="http://schemas.openxmlformats.org/drawingml/2006/main">
              <a:graphicData uri="http://schemas.openxmlformats.org/drawingml/2006/picture">
                <pic:pic xmlns:pic="http://schemas.openxmlformats.org/drawingml/2006/picture">
                  <pic:nvPicPr>
                    <pic:cNvPr id="46" name="IM 46"/>
                    <pic:cNvPicPr/>
                  </pic:nvPicPr>
                  <pic:blipFill>
                    <a:blip r:embed="rId85"/>
                    <a:stretch>
                      <a:fillRect/>
                    </a:stretch>
                  </pic:blipFill>
                  <pic:spPr>
                    <a:xfrm>
                      <a:off x="0" y="0"/>
                      <a:ext cx="1609725" cy="2876550"/>
                    </a:xfrm>
                    <a:prstGeom prst="rect">
                      <a:avLst/>
                    </a:prstGeom>
                  </pic:spPr>
                </pic:pic>
              </a:graphicData>
            </a:graphic>
          </wp:inline>
        </w:drawing>
      </w:r>
    </w:p>
    <w:p w14:paraId="6228CA87">
      <w:pPr>
        <w:pStyle w:val="7"/>
        <w:spacing w:before="245" w:line="220" w:lineRule="auto"/>
        <w:ind w:left="754"/>
        <w:outlineLvl w:val="1"/>
      </w:pPr>
      <w:r>
        <w:rPr>
          <w:b/>
          <w:bCs/>
          <w:spacing w:val="-7"/>
        </w:rPr>
        <w:t>四、常见问题及解答</w:t>
      </w:r>
    </w:p>
    <w:p w14:paraId="71343DBF">
      <w:pPr>
        <w:pStyle w:val="7"/>
        <w:spacing w:before="290" w:line="220" w:lineRule="auto"/>
        <w:ind w:left="749"/>
        <w:outlineLvl w:val="2"/>
      </w:pPr>
      <w:r>
        <w:rPr>
          <w:b/>
          <w:bCs/>
          <w:spacing w:val="-11"/>
        </w:rPr>
        <w:t>1.网上投递报销平台还能继续使用么？</w:t>
      </w:r>
    </w:p>
    <w:p w14:paraId="2DFFD0E9">
      <w:pPr>
        <w:pStyle w:val="7"/>
        <w:spacing w:before="291" w:line="413" w:lineRule="auto"/>
        <w:ind w:left="57" w:right="7" w:firstLine="514"/>
      </w:pPr>
      <w:r>
        <w:rPr>
          <w:spacing w:val="-3"/>
        </w:rPr>
        <w:t>【网上投递报销】和【财务智能报销】均可申请报销单，</w:t>
      </w:r>
      <w:r>
        <w:rPr>
          <w:spacing w:val="-4"/>
        </w:rPr>
        <w:t>师生可</w:t>
      </w:r>
      <w:r>
        <w:rPr>
          <w:spacing w:val="-7"/>
        </w:rPr>
        <w:t>以根据个人意愿及实际情况自行选择，推荐使用【财务智能报销】，</w:t>
      </w:r>
    </w:p>
    <w:p w14:paraId="6EDD6B77">
      <w:pPr>
        <w:spacing w:line="413" w:lineRule="auto"/>
        <w:sectPr>
          <w:footerReference r:id="rId9" w:type="default"/>
          <w:pgSz w:w="11907" w:h="16839"/>
          <w:pgMar w:top="1431" w:right="1785" w:bottom="1360" w:left="1785" w:header="0" w:footer="1160" w:gutter="0"/>
          <w:cols w:space="720" w:num="1"/>
        </w:sectPr>
      </w:pPr>
    </w:p>
    <w:p w14:paraId="3CE770D0">
      <w:pPr>
        <w:pStyle w:val="7"/>
        <w:spacing w:before="180" w:line="220" w:lineRule="auto"/>
        <w:ind w:left="29"/>
      </w:pPr>
      <w:r>
        <w:rPr>
          <w:spacing w:val="-6"/>
        </w:rPr>
        <w:t>如需线下审批请使用【网上投递报销】。</w:t>
      </w:r>
    </w:p>
    <w:p w14:paraId="1246BE80">
      <w:pPr>
        <w:pStyle w:val="7"/>
        <w:spacing w:before="290" w:line="220" w:lineRule="auto"/>
        <w:ind w:left="749"/>
        <w:outlineLvl w:val="2"/>
        <w:rPr>
          <w:b/>
          <w:bCs/>
          <w:spacing w:val="-11"/>
        </w:rPr>
      </w:pPr>
      <w:r>
        <w:rPr>
          <w:rFonts w:hint="eastAsia"/>
          <w:b/>
          <w:bCs/>
          <w:spacing w:val="-11"/>
          <w:lang w:val="en-US" w:eastAsia="zh-CN"/>
        </w:rPr>
        <w:t>2</w:t>
      </w:r>
      <w:r>
        <w:rPr>
          <w:b/>
          <w:bCs/>
          <w:spacing w:val="-11"/>
        </w:rPr>
        <w:t>.想要选择公务卡还款，如何认证公务卡？</w:t>
      </w:r>
    </w:p>
    <w:p w14:paraId="2E420E0A">
      <w:pPr>
        <w:pStyle w:val="7"/>
        <w:spacing w:before="289" w:line="412" w:lineRule="auto"/>
        <w:ind w:left="27" w:right="9" w:firstLine="566"/>
      </w:pPr>
      <w:r>
        <w:rPr>
          <w:spacing w:val="-4"/>
        </w:rPr>
        <w:t>点击修改支付方式，在公务卡认证中输入消费信息，点击确定即</w:t>
      </w:r>
      <w:r>
        <w:rPr>
          <w:spacing w:val="-13"/>
        </w:rPr>
        <w:t>可。</w:t>
      </w:r>
    </w:p>
    <w:p w14:paraId="4D018DD7">
      <w:pPr>
        <w:pStyle w:val="7"/>
        <w:spacing w:line="220" w:lineRule="auto"/>
        <w:ind w:left="593"/>
        <w:outlineLvl w:val="2"/>
      </w:pPr>
      <w:r>
        <w:rPr>
          <w:rFonts w:hint="eastAsia"/>
          <w:b/>
          <w:bCs/>
          <w:spacing w:val="-7"/>
          <w:lang w:val="en-US" w:eastAsia="zh-CN"/>
        </w:rPr>
        <w:t>3</w:t>
      </w:r>
      <w:r>
        <w:rPr>
          <w:b/>
          <w:bCs/>
          <w:spacing w:val="-7"/>
        </w:rPr>
        <w:t>.经费负责人或验收证明人有学生的，能</w:t>
      </w:r>
      <w:r>
        <w:rPr>
          <w:b/>
          <w:bCs/>
          <w:spacing w:val="-8"/>
        </w:rPr>
        <w:t>否网上审批？</w:t>
      </w:r>
    </w:p>
    <w:p w14:paraId="45181081">
      <w:pPr>
        <w:pStyle w:val="7"/>
        <w:spacing w:before="292" w:line="411" w:lineRule="auto"/>
        <w:ind w:left="26" w:right="10" w:firstLine="562"/>
        <w:jc w:val="both"/>
        <w:rPr>
          <w:rFonts w:ascii="Arial"/>
          <w:sz w:val="21"/>
        </w:rPr>
      </w:pPr>
      <w:r>
        <w:rPr>
          <w:spacing w:val="-4"/>
        </w:rPr>
        <w:t>不能。网上审批的报销单电子原件含有审批人电子签名证书，因《东北大学电子印章管理办法》的使用范围不含学生，故如果经费负</w:t>
      </w:r>
      <w:r>
        <w:rPr>
          <w:spacing w:val="-1"/>
        </w:rPr>
        <w:t>责人或验收证明人有学生的，请自行打印并签字盖章后投递。</w:t>
      </w:r>
    </w:p>
    <w:p w14:paraId="7039C84A">
      <w:pPr>
        <w:spacing w:line="261" w:lineRule="auto"/>
        <w:rPr>
          <w:rFonts w:ascii="Arial"/>
          <w:sz w:val="21"/>
        </w:rPr>
      </w:pPr>
    </w:p>
    <w:p w14:paraId="23570465">
      <w:pPr>
        <w:pStyle w:val="7"/>
        <w:spacing w:before="91" w:line="412" w:lineRule="auto"/>
        <w:ind w:right="14"/>
        <w:rPr>
          <w:rFonts w:hint="eastAsia"/>
          <w:b/>
          <w:bCs/>
          <w:spacing w:val="-4"/>
          <w:sz w:val="36"/>
          <w:szCs w:val="36"/>
          <w:lang w:val="en-US" w:eastAsia="zh-CN"/>
        </w:rPr>
      </w:pPr>
      <w:r>
        <w:rPr>
          <w:rFonts w:hint="eastAsia"/>
          <w:b/>
          <w:bCs/>
          <w:spacing w:val="-4"/>
          <w:sz w:val="36"/>
          <w:szCs w:val="36"/>
          <w:lang w:val="en-US" w:eastAsia="zh-CN"/>
        </w:rPr>
        <w:t>资产与实验室管理处材料平台业务咨询电话：</w:t>
      </w:r>
    </w:p>
    <w:p w14:paraId="5B7B7E69">
      <w:pPr>
        <w:pStyle w:val="7"/>
        <w:spacing w:before="91" w:line="412" w:lineRule="auto"/>
        <w:ind w:right="14"/>
        <w:rPr>
          <w:rFonts w:hint="default"/>
          <w:b/>
          <w:bCs/>
          <w:spacing w:val="-4"/>
          <w:sz w:val="36"/>
          <w:szCs w:val="36"/>
          <w:lang w:val="en-US" w:eastAsia="zh-CN"/>
        </w:rPr>
      </w:pPr>
      <w:r>
        <w:rPr>
          <w:rFonts w:hint="eastAsia"/>
          <w:b/>
          <w:bCs/>
          <w:spacing w:val="-4"/>
          <w:sz w:val="36"/>
          <w:szCs w:val="36"/>
          <w:lang w:val="en-US" w:eastAsia="zh-CN"/>
        </w:rPr>
        <w:t xml:space="preserve">    </w:t>
      </w:r>
      <w:r>
        <w:rPr>
          <w:rFonts w:hint="eastAsia"/>
          <w:spacing w:val="-4"/>
          <w:lang w:val="en-US" w:eastAsia="zh-CN"/>
        </w:rPr>
        <w:t>仪器设备管理科[大仪与共享管理办公室]：83687423/83682839</w:t>
      </w:r>
    </w:p>
    <w:p w14:paraId="7674BE63">
      <w:pPr>
        <w:pStyle w:val="7"/>
        <w:spacing w:before="91" w:line="412" w:lineRule="auto"/>
        <w:ind w:right="14"/>
        <w:rPr>
          <w:b/>
          <w:bCs/>
          <w:sz w:val="36"/>
          <w:szCs w:val="36"/>
        </w:rPr>
      </w:pPr>
      <w:r>
        <w:rPr>
          <w:rFonts w:hint="eastAsia"/>
          <w:b/>
          <w:bCs/>
          <w:spacing w:val="-4"/>
          <w:sz w:val="36"/>
          <w:szCs w:val="36"/>
          <w:lang w:val="en-US" w:eastAsia="zh-CN"/>
        </w:rPr>
        <w:t>计划财经处</w:t>
      </w:r>
      <w:r>
        <w:rPr>
          <w:b/>
          <w:bCs/>
          <w:spacing w:val="-4"/>
          <w:sz w:val="36"/>
          <w:szCs w:val="36"/>
        </w:rPr>
        <w:t>智能财务报销平台</w:t>
      </w:r>
      <w:r>
        <w:rPr>
          <w:b/>
          <w:bCs/>
          <w:spacing w:val="-1"/>
          <w:sz w:val="36"/>
          <w:szCs w:val="36"/>
        </w:rPr>
        <w:t>业务咨询电话：</w:t>
      </w:r>
    </w:p>
    <w:p w14:paraId="1A2C02C2">
      <w:pPr>
        <w:pStyle w:val="7"/>
        <w:spacing w:before="292" w:line="411" w:lineRule="auto"/>
        <w:ind w:left="26" w:right="10" w:firstLine="562"/>
        <w:jc w:val="both"/>
        <w:rPr>
          <w:spacing w:val="-4"/>
        </w:rPr>
      </w:pPr>
      <w:r>
        <w:rPr>
          <w:spacing w:val="-4"/>
        </w:rPr>
        <w:t>计划管理科（计算机室）：83684199、83689501</w:t>
      </w:r>
    </w:p>
    <w:p w14:paraId="7ADD8EF2">
      <w:pPr>
        <w:pStyle w:val="7"/>
        <w:spacing w:before="292" w:line="411" w:lineRule="auto"/>
        <w:ind w:left="26" w:right="10" w:firstLine="562"/>
        <w:jc w:val="both"/>
        <w:rPr>
          <w:spacing w:val="-4"/>
        </w:rPr>
      </w:pPr>
      <w:r>
        <w:rPr>
          <w:spacing w:val="-4"/>
        </w:rPr>
        <w:t>会计核算中心：83689272、83689552</w:t>
      </w:r>
    </w:p>
    <w:p w14:paraId="118FC990">
      <w:pPr>
        <w:pStyle w:val="7"/>
        <w:tabs>
          <w:tab w:val="left" w:pos="5812"/>
        </w:tabs>
        <w:spacing w:before="292" w:line="411" w:lineRule="auto"/>
        <w:ind w:left="26" w:right="10" w:firstLine="562"/>
        <w:jc w:val="both"/>
        <w:rPr>
          <w:rFonts w:hint="eastAsia" w:eastAsia="宋体"/>
          <w:spacing w:val="-4"/>
          <w:lang w:eastAsia="zh-CN"/>
        </w:rPr>
      </w:pPr>
      <w:r>
        <w:rPr>
          <w:spacing w:val="-4"/>
        </w:rPr>
        <w:t>浑南财务综合办公室：83656063</w:t>
      </w:r>
      <w:r>
        <w:rPr>
          <w:rFonts w:hint="eastAsia"/>
          <w:spacing w:val="-4"/>
          <w:lang w:eastAsia="zh-CN"/>
        </w:rPr>
        <w:tab/>
      </w:r>
      <w:bookmarkStart w:id="17" w:name="_GoBack"/>
      <w:bookmarkEnd w:id="17"/>
    </w:p>
    <w:p w14:paraId="64B36327"/>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85C3D1E">
    <w:pPr>
      <w:spacing w:line="220" w:lineRule="auto"/>
      <w:rPr>
        <w:rFonts w:ascii="Times New Roman" w:hAnsi="Times New Roman" w:eastAsia="Times New Roman" w:cs="Times New Roman"/>
        <w:sz w:val="18"/>
        <w:szCs w:val="18"/>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36FA1A5">
    <w:pPr>
      <w:spacing w:line="223" w:lineRule="auto"/>
      <w:ind w:left="4025"/>
      <w:rPr>
        <w:rFonts w:ascii="Times New Roman" w:hAnsi="Times New Roman" w:eastAsia="Times New Roman" w:cs="Times New Roman"/>
        <w:sz w:val="18"/>
        <w:szCs w:val="18"/>
      </w:rPr>
    </w:pPr>
    <w:r>
      <w:rPr>
        <w:rFonts w:ascii="Times New Roman" w:hAnsi="Times New Roman" w:eastAsia="Times New Roman" w:cs="Times New Roman"/>
        <w:spacing w:val="-4"/>
        <w:sz w:val="18"/>
        <w:szCs w:val="18"/>
      </w:rPr>
      <w:t>-</w:t>
    </w:r>
    <w:r>
      <w:rPr>
        <w:rFonts w:ascii="Times New Roman" w:hAnsi="Times New Roman" w:eastAsia="Times New Roman" w:cs="Times New Roman"/>
        <w:spacing w:val="4"/>
        <w:sz w:val="18"/>
        <w:szCs w:val="18"/>
      </w:rPr>
      <w:t xml:space="preserve"> </w:t>
    </w:r>
    <w:r>
      <w:rPr>
        <w:rFonts w:ascii="Times New Roman" w:hAnsi="Times New Roman" w:eastAsia="Times New Roman" w:cs="Times New Roman"/>
        <w:spacing w:val="-4"/>
        <w:sz w:val="18"/>
        <w:szCs w:val="18"/>
      </w:rPr>
      <w:t>4</w:t>
    </w:r>
    <w:r>
      <w:rPr>
        <w:rFonts w:ascii="Times New Roman" w:hAnsi="Times New Roman" w:eastAsia="Times New Roman" w:cs="Times New Roman"/>
        <w:spacing w:val="9"/>
        <w:sz w:val="18"/>
        <w:szCs w:val="18"/>
      </w:rPr>
      <w:t xml:space="preserve"> </w:t>
    </w:r>
    <w:r>
      <w:rPr>
        <w:rFonts w:ascii="Times New Roman" w:hAnsi="Times New Roman" w:eastAsia="Times New Roman" w:cs="Times New Roman"/>
        <w:spacing w:val="-4"/>
        <w:sz w:val="18"/>
        <w:szCs w:val="18"/>
      </w:rPr>
      <w:t>-</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9DC868B">
    <w:pPr>
      <w:spacing w:line="220" w:lineRule="auto"/>
      <w:ind w:left="4025"/>
      <w:rPr>
        <w:rFonts w:ascii="Times New Roman" w:hAnsi="Times New Roman" w:eastAsia="Times New Roman" w:cs="Times New Roman"/>
        <w:sz w:val="18"/>
        <w:szCs w:val="18"/>
      </w:rPr>
    </w:pPr>
    <w:r>
      <w:rPr>
        <w:rFonts w:ascii="Times New Roman" w:hAnsi="Times New Roman" w:eastAsia="Times New Roman" w:cs="Times New Roman"/>
        <w:spacing w:val="-6"/>
        <w:sz w:val="18"/>
        <w:szCs w:val="18"/>
      </w:rPr>
      <w:t>-</w:t>
    </w:r>
    <w:r>
      <w:rPr>
        <w:rFonts w:ascii="Times New Roman" w:hAnsi="Times New Roman" w:eastAsia="Times New Roman" w:cs="Times New Roman"/>
        <w:spacing w:val="10"/>
        <w:sz w:val="18"/>
        <w:szCs w:val="18"/>
      </w:rPr>
      <w:t xml:space="preserve"> </w:t>
    </w:r>
    <w:r>
      <w:rPr>
        <w:rFonts w:ascii="Times New Roman" w:hAnsi="Times New Roman" w:eastAsia="Times New Roman" w:cs="Times New Roman"/>
        <w:spacing w:val="-6"/>
        <w:sz w:val="18"/>
        <w:szCs w:val="18"/>
      </w:rPr>
      <w:t>5</w:t>
    </w:r>
    <w:r>
      <w:rPr>
        <w:rFonts w:ascii="Times New Roman" w:hAnsi="Times New Roman" w:eastAsia="Times New Roman" w:cs="Times New Roman"/>
        <w:spacing w:val="9"/>
        <w:sz w:val="18"/>
        <w:szCs w:val="18"/>
      </w:rPr>
      <w:t xml:space="preserve"> </w:t>
    </w:r>
    <w:r>
      <w:rPr>
        <w:rFonts w:ascii="Times New Roman" w:hAnsi="Times New Roman" w:eastAsia="Times New Roman" w:cs="Times New Roman"/>
        <w:spacing w:val="-6"/>
        <w:sz w:val="18"/>
        <w:szCs w:val="18"/>
      </w:rPr>
      <w:t>-</w: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890B1FC">
    <w:pPr>
      <w:spacing w:line="220" w:lineRule="auto"/>
      <w:ind w:left="4025"/>
      <w:rPr>
        <w:rFonts w:ascii="Times New Roman" w:hAnsi="Times New Roman" w:eastAsia="Times New Roman" w:cs="Times New Roman"/>
        <w:sz w:val="18"/>
        <w:szCs w:val="18"/>
      </w:rPr>
    </w:pPr>
    <w:r>
      <w:rPr>
        <w:rFonts w:ascii="Times New Roman" w:hAnsi="Times New Roman" w:eastAsia="Times New Roman" w:cs="Times New Roman"/>
        <w:spacing w:val="-6"/>
        <w:sz w:val="18"/>
        <w:szCs w:val="18"/>
      </w:rPr>
      <w:t>-</w:t>
    </w:r>
    <w:r>
      <w:rPr>
        <w:rFonts w:ascii="Times New Roman" w:hAnsi="Times New Roman" w:eastAsia="Times New Roman" w:cs="Times New Roman"/>
        <w:spacing w:val="10"/>
        <w:sz w:val="18"/>
        <w:szCs w:val="18"/>
      </w:rPr>
      <w:t xml:space="preserve"> </w:t>
    </w:r>
    <w:r>
      <w:rPr>
        <w:rFonts w:ascii="Times New Roman" w:hAnsi="Times New Roman" w:eastAsia="Times New Roman" w:cs="Times New Roman"/>
        <w:spacing w:val="-6"/>
        <w:sz w:val="18"/>
        <w:szCs w:val="18"/>
      </w:rPr>
      <w:t>6</w:t>
    </w:r>
    <w:r>
      <w:rPr>
        <w:rFonts w:ascii="Times New Roman" w:hAnsi="Times New Roman" w:eastAsia="Times New Roman" w:cs="Times New Roman"/>
        <w:spacing w:val="9"/>
        <w:sz w:val="18"/>
        <w:szCs w:val="18"/>
      </w:rPr>
      <w:t xml:space="preserve"> </w:t>
    </w:r>
    <w:r>
      <w:rPr>
        <w:rFonts w:ascii="Times New Roman" w:hAnsi="Times New Roman" w:eastAsia="Times New Roman" w:cs="Times New Roman"/>
        <w:spacing w:val="-6"/>
        <w:sz w:val="18"/>
        <w:szCs w:val="18"/>
      </w:rPr>
      <w:t>-</w: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F59B3BE">
    <w:pPr>
      <w:spacing w:line="220" w:lineRule="auto"/>
      <w:ind w:left="4025"/>
      <w:rPr>
        <w:rFonts w:ascii="Times New Roman" w:hAnsi="Times New Roman" w:eastAsia="Times New Roman" w:cs="Times New Roman"/>
        <w:sz w:val="18"/>
        <w:szCs w:val="18"/>
      </w:rPr>
    </w:pPr>
    <w:r>
      <w:rPr>
        <w:rFonts w:ascii="Times New Roman" w:hAnsi="Times New Roman" w:eastAsia="Times New Roman" w:cs="Times New Roman"/>
        <w:spacing w:val="-5"/>
        <w:sz w:val="18"/>
        <w:szCs w:val="18"/>
      </w:rPr>
      <w:t>-</w:t>
    </w:r>
    <w:r>
      <w:rPr>
        <w:rFonts w:ascii="Times New Roman" w:hAnsi="Times New Roman" w:eastAsia="Times New Roman" w:cs="Times New Roman"/>
        <w:spacing w:val="7"/>
        <w:sz w:val="18"/>
        <w:szCs w:val="18"/>
      </w:rPr>
      <w:t xml:space="preserve"> </w:t>
    </w:r>
    <w:r>
      <w:rPr>
        <w:rFonts w:ascii="Times New Roman" w:hAnsi="Times New Roman" w:eastAsia="Times New Roman" w:cs="Times New Roman"/>
        <w:spacing w:val="-5"/>
        <w:sz w:val="18"/>
        <w:szCs w:val="18"/>
      </w:rPr>
      <w:t>7</w:t>
    </w:r>
    <w:r>
      <w:rPr>
        <w:rFonts w:ascii="Times New Roman" w:hAnsi="Times New Roman" w:eastAsia="Times New Roman" w:cs="Times New Roman"/>
        <w:spacing w:val="9"/>
        <w:sz w:val="18"/>
        <w:szCs w:val="18"/>
      </w:rPr>
      <w:t xml:space="preserve"> </w:t>
    </w:r>
    <w:r>
      <w:rPr>
        <w:rFonts w:ascii="Times New Roman" w:hAnsi="Times New Roman" w:eastAsia="Times New Roman" w:cs="Times New Roman"/>
        <w:spacing w:val="-5"/>
        <w:sz w:val="18"/>
        <w:szCs w:val="18"/>
      </w:rPr>
      <w:t>-</w: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DBB9818">
    <w:pPr>
      <w:spacing w:line="220" w:lineRule="auto"/>
      <w:ind w:left="4025"/>
      <w:rPr>
        <w:rFonts w:ascii="Times New Roman" w:hAnsi="Times New Roman" w:eastAsia="Times New Roman" w:cs="Times New Roman"/>
        <w:sz w:val="18"/>
        <w:szCs w:val="18"/>
      </w:rPr>
    </w:pPr>
    <w:r>
      <w:rPr>
        <w:rFonts w:ascii="Times New Roman" w:hAnsi="Times New Roman" w:eastAsia="Times New Roman" w:cs="Times New Roman"/>
        <w:spacing w:val="-7"/>
        <w:sz w:val="18"/>
        <w:szCs w:val="18"/>
      </w:rPr>
      <w:t>-</w:t>
    </w:r>
    <w:r>
      <w:rPr>
        <w:rFonts w:ascii="Times New Roman" w:hAnsi="Times New Roman" w:eastAsia="Times New Roman" w:cs="Times New Roman"/>
        <w:spacing w:val="13"/>
        <w:sz w:val="18"/>
        <w:szCs w:val="18"/>
      </w:rPr>
      <w:t xml:space="preserve"> </w:t>
    </w:r>
    <w:r>
      <w:rPr>
        <w:rFonts w:ascii="Times New Roman" w:hAnsi="Times New Roman" w:eastAsia="Times New Roman" w:cs="Times New Roman"/>
        <w:spacing w:val="-7"/>
        <w:sz w:val="18"/>
        <w:szCs w:val="18"/>
      </w:rPr>
      <w:t>8</w:t>
    </w:r>
    <w:r>
      <w:rPr>
        <w:rFonts w:ascii="Times New Roman" w:hAnsi="Times New Roman" w:eastAsia="Times New Roman" w:cs="Times New Roman"/>
        <w:spacing w:val="9"/>
        <w:sz w:val="18"/>
        <w:szCs w:val="18"/>
      </w:rPr>
      <w:t xml:space="preserve"> </w:t>
    </w:r>
    <w:r>
      <w:rPr>
        <w:rFonts w:ascii="Times New Roman" w:hAnsi="Times New Roman" w:eastAsia="Times New Roman" w:cs="Times New Roman"/>
        <w:spacing w:val="-7"/>
        <w:sz w:val="18"/>
        <w:szCs w:val="18"/>
      </w:rPr>
      <w:t>-</w: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028DB3B">
    <w:pPr>
      <w:spacing w:line="220" w:lineRule="auto"/>
      <w:ind w:left="4025"/>
      <w:rPr>
        <w:rFonts w:ascii="Times New Roman" w:hAnsi="Times New Roman" w:eastAsia="Times New Roman" w:cs="Times New Roman"/>
        <w:sz w:val="18"/>
        <w:szCs w:val="18"/>
      </w:rPr>
    </w:pP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745EF98"/>
    <w:multiLevelType w:val="singleLevel"/>
    <w:tmpl w:val="9745EF98"/>
    <w:lvl w:ilvl="0" w:tentative="0">
      <w:start w:val="1"/>
      <w:numFmt w:val="bullet"/>
      <w:lvlText w:val=""/>
      <w:lvlJc w:val="left"/>
      <w:pPr>
        <w:ind w:left="420" w:hanging="420"/>
      </w:pPr>
      <w:rPr>
        <w:rFonts w:hint="default" w:ascii="Wingdings" w:hAnsi="Wingdings"/>
      </w:rPr>
    </w:lvl>
  </w:abstractNum>
  <w:abstractNum w:abstractNumId="1">
    <w:nsid w:val="B5ADF876"/>
    <w:multiLevelType w:val="singleLevel"/>
    <w:tmpl w:val="B5ADF876"/>
    <w:lvl w:ilvl="0" w:tentative="0">
      <w:start w:val="3"/>
      <w:numFmt w:val="decimal"/>
      <w:suff w:val="space"/>
      <w:lvlText w:val="%1."/>
      <w:lvlJc w:val="left"/>
    </w:lvl>
  </w:abstractNum>
  <w:abstractNum w:abstractNumId="2">
    <w:nsid w:val="BFE4BFF1"/>
    <w:multiLevelType w:val="singleLevel"/>
    <w:tmpl w:val="BFE4BFF1"/>
    <w:lvl w:ilvl="0" w:tentative="0">
      <w:start w:val="1"/>
      <w:numFmt w:val="chineseCounting"/>
      <w:suff w:val="nothing"/>
      <w:lvlText w:val="%1．"/>
      <w:lvlJc w:val="left"/>
      <w:rPr>
        <w:rFonts w:hint="eastAsia"/>
        <w:color w:val="auto"/>
      </w:rPr>
    </w:lvl>
  </w:abstractNum>
  <w:abstractNum w:abstractNumId="3">
    <w:nsid w:val="F5DEFD47"/>
    <w:multiLevelType w:val="singleLevel"/>
    <w:tmpl w:val="F5DEFD47"/>
    <w:lvl w:ilvl="0" w:tentative="0">
      <w:start w:val="2"/>
      <w:numFmt w:val="decimal"/>
      <w:lvlText w:val="%1."/>
      <w:lvlJc w:val="left"/>
      <w:pPr>
        <w:tabs>
          <w:tab w:val="left" w:pos="312"/>
        </w:tabs>
      </w:pPr>
    </w:lvl>
  </w:abstractNum>
  <w:abstractNum w:abstractNumId="4">
    <w:nsid w:val="38BEAAC3"/>
    <w:multiLevelType w:val="singleLevel"/>
    <w:tmpl w:val="38BEAAC3"/>
    <w:lvl w:ilvl="0" w:tentative="0">
      <w:start w:val="5"/>
      <w:numFmt w:val="chineseCounting"/>
      <w:suff w:val="nothing"/>
      <w:lvlText w:val="%1．"/>
      <w:lvlJc w:val="left"/>
      <w:rPr>
        <w:rFonts w:hint="eastAsia"/>
      </w:rPr>
    </w:lvl>
  </w:abstractNum>
  <w:abstractNum w:abstractNumId="5">
    <w:nsid w:val="62FC8AC9"/>
    <w:multiLevelType w:val="singleLevel"/>
    <w:tmpl w:val="62FC8AC9"/>
    <w:lvl w:ilvl="0" w:tentative="0">
      <w:start w:val="1"/>
      <w:numFmt w:val="decimal"/>
      <w:lvlText w:val="%1."/>
      <w:lvlJc w:val="left"/>
      <w:pPr>
        <w:tabs>
          <w:tab w:val="left" w:pos="312"/>
        </w:tabs>
      </w:pPr>
    </w:lvl>
  </w:abstractNum>
  <w:num w:numId="1">
    <w:abstractNumId w:val="2"/>
  </w:num>
  <w:num w:numId="2">
    <w:abstractNumId w:val="5"/>
  </w:num>
  <w:num w:numId="3">
    <w:abstractNumId w:val="0"/>
  </w:num>
  <w:num w:numId="4">
    <w:abstractNumId w:val="4"/>
  </w:num>
  <w:num w:numId="5">
    <w:abstractNumId w:val="3"/>
  </w:num>
  <w:num w:numId="6">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8FFAF6F2"/>
    <w:rsid w:val="001A0E90"/>
    <w:rsid w:val="002F7A20"/>
    <w:rsid w:val="0037246E"/>
    <w:rsid w:val="004C70F6"/>
    <w:rsid w:val="00556DBA"/>
    <w:rsid w:val="00700AFE"/>
    <w:rsid w:val="00846F32"/>
    <w:rsid w:val="00852C0A"/>
    <w:rsid w:val="009229D9"/>
    <w:rsid w:val="00AA5A3D"/>
    <w:rsid w:val="00BC22F0"/>
    <w:rsid w:val="00CE60FA"/>
    <w:rsid w:val="00D73676"/>
    <w:rsid w:val="00D754FC"/>
    <w:rsid w:val="00DE5D47"/>
    <w:rsid w:val="00E34099"/>
    <w:rsid w:val="00F61D55"/>
    <w:rsid w:val="00F91ACE"/>
    <w:rsid w:val="04317D2B"/>
    <w:rsid w:val="22E43AE3"/>
    <w:rsid w:val="3B090ED7"/>
    <w:rsid w:val="54F14A60"/>
    <w:rsid w:val="79922FEE"/>
    <w:rsid w:val="8FFAF6F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qFormat="1"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qFormat="1" w:unhideWhenUsed="0" w:uiPriority="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paragraph" w:styleId="2">
    <w:name w:val="heading 1"/>
    <w:basedOn w:val="1"/>
    <w:next w:val="1"/>
    <w:qFormat/>
    <w:uiPriority w:val="0"/>
    <w:pPr>
      <w:keepNext/>
      <w:keepLines/>
      <w:spacing w:before="340" w:after="330" w:line="576" w:lineRule="auto"/>
      <w:outlineLvl w:val="0"/>
    </w:pPr>
    <w:rPr>
      <w:b/>
      <w:kern w:val="44"/>
      <w:sz w:val="44"/>
    </w:rPr>
  </w:style>
  <w:style w:type="paragraph" w:styleId="3">
    <w:name w:val="heading 2"/>
    <w:basedOn w:val="1"/>
    <w:next w:val="1"/>
    <w:unhideWhenUsed/>
    <w:qFormat/>
    <w:uiPriority w:val="0"/>
    <w:pPr>
      <w:keepNext/>
      <w:keepLines/>
      <w:spacing w:before="260" w:after="260" w:line="413" w:lineRule="auto"/>
      <w:outlineLvl w:val="1"/>
    </w:pPr>
    <w:rPr>
      <w:rFonts w:ascii="Arial" w:hAnsi="Arial" w:eastAsia="黑体"/>
      <w:b/>
      <w:sz w:val="32"/>
    </w:rPr>
  </w:style>
  <w:style w:type="paragraph" w:styleId="4">
    <w:name w:val="heading 3"/>
    <w:basedOn w:val="1"/>
    <w:next w:val="1"/>
    <w:unhideWhenUsed/>
    <w:qFormat/>
    <w:uiPriority w:val="0"/>
    <w:pPr>
      <w:keepNext/>
      <w:keepLines/>
      <w:spacing w:before="260" w:after="260" w:line="413" w:lineRule="auto"/>
      <w:outlineLvl w:val="2"/>
    </w:pPr>
    <w:rPr>
      <w:b/>
      <w:sz w:val="32"/>
    </w:rPr>
  </w:style>
  <w:style w:type="character" w:default="1" w:styleId="13">
    <w:name w:val="Default Paragraph Font"/>
    <w:semiHidden/>
    <w:unhideWhenUsed/>
    <w:qFormat/>
    <w:uiPriority w:val="1"/>
  </w:style>
  <w:style w:type="table" w:default="1" w:styleId="12">
    <w:name w:val="Normal Table"/>
    <w:semiHidden/>
    <w:unhideWhenUsed/>
    <w:qFormat/>
    <w:uiPriority w:val="99"/>
    <w:tblPr>
      <w:tblCellMar>
        <w:top w:w="0" w:type="dxa"/>
        <w:left w:w="108" w:type="dxa"/>
        <w:bottom w:w="0" w:type="dxa"/>
        <w:right w:w="108" w:type="dxa"/>
      </w:tblCellMar>
    </w:tblPr>
  </w:style>
  <w:style w:type="paragraph" w:styleId="5">
    <w:name w:val="caption"/>
    <w:basedOn w:val="1"/>
    <w:next w:val="1"/>
    <w:semiHidden/>
    <w:unhideWhenUsed/>
    <w:qFormat/>
    <w:uiPriority w:val="0"/>
    <w:rPr>
      <w:rFonts w:ascii="Arial" w:hAnsi="Arial" w:eastAsia="黑体"/>
      <w:sz w:val="20"/>
    </w:rPr>
  </w:style>
  <w:style w:type="paragraph" w:styleId="6">
    <w:name w:val="annotation text"/>
    <w:basedOn w:val="1"/>
    <w:link w:val="17"/>
    <w:qFormat/>
    <w:uiPriority w:val="0"/>
    <w:pPr>
      <w:jc w:val="left"/>
    </w:pPr>
  </w:style>
  <w:style w:type="paragraph" w:styleId="7">
    <w:name w:val="Body Text"/>
    <w:basedOn w:val="1"/>
    <w:semiHidden/>
    <w:qFormat/>
    <w:uiPriority w:val="0"/>
    <w:rPr>
      <w:rFonts w:ascii="宋体" w:hAnsi="宋体" w:eastAsia="宋体" w:cs="宋体"/>
      <w:sz w:val="28"/>
      <w:szCs w:val="28"/>
      <w:lang w:val="en-US" w:eastAsia="en-US" w:bidi="ar-SA"/>
    </w:rPr>
  </w:style>
  <w:style w:type="paragraph" w:styleId="8">
    <w:name w:val="Balloon Text"/>
    <w:basedOn w:val="1"/>
    <w:link w:val="19"/>
    <w:qFormat/>
    <w:uiPriority w:val="0"/>
    <w:rPr>
      <w:sz w:val="18"/>
      <w:szCs w:val="18"/>
    </w:rPr>
  </w:style>
  <w:style w:type="paragraph" w:styleId="9">
    <w:name w:val="footer"/>
    <w:basedOn w:val="1"/>
    <w:link w:val="16"/>
    <w:qFormat/>
    <w:uiPriority w:val="0"/>
    <w:pPr>
      <w:tabs>
        <w:tab w:val="center" w:pos="4153"/>
        <w:tab w:val="right" w:pos="8306"/>
      </w:tabs>
      <w:snapToGrid w:val="0"/>
      <w:jc w:val="left"/>
    </w:pPr>
    <w:rPr>
      <w:sz w:val="18"/>
      <w:szCs w:val="18"/>
    </w:rPr>
  </w:style>
  <w:style w:type="paragraph" w:styleId="10">
    <w:name w:val="header"/>
    <w:basedOn w:val="1"/>
    <w:link w:val="15"/>
    <w:qFormat/>
    <w:uiPriority w:val="0"/>
    <w:pPr>
      <w:pBdr>
        <w:bottom w:val="single" w:color="auto" w:sz="6" w:space="1"/>
      </w:pBdr>
      <w:tabs>
        <w:tab w:val="center" w:pos="4153"/>
        <w:tab w:val="right" w:pos="8306"/>
      </w:tabs>
      <w:snapToGrid w:val="0"/>
      <w:jc w:val="center"/>
    </w:pPr>
    <w:rPr>
      <w:sz w:val="18"/>
      <w:szCs w:val="18"/>
    </w:rPr>
  </w:style>
  <w:style w:type="paragraph" w:styleId="11">
    <w:name w:val="annotation subject"/>
    <w:basedOn w:val="6"/>
    <w:next w:val="6"/>
    <w:link w:val="18"/>
    <w:qFormat/>
    <w:uiPriority w:val="0"/>
    <w:rPr>
      <w:b/>
      <w:bCs/>
    </w:rPr>
  </w:style>
  <w:style w:type="character" w:styleId="14">
    <w:name w:val="annotation reference"/>
    <w:basedOn w:val="13"/>
    <w:qFormat/>
    <w:uiPriority w:val="0"/>
    <w:rPr>
      <w:sz w:val="21"/>
      <w:szCs w:val="21"/>
    </w:rPr>
  </w:style>
  <w:style w:type="character" w:customStyle="1" w:styleId="15">
    <w:name w:val="页眉 字符"/>
    <w:basedOn w:val="13"/>
    <w:link w:val="10"/>
    <w:qFormat/>
    <w:uiPriority w:val="0"/>
    <w:rPr>
      <w:kern w:val="2"/>
      <w:sz w:val="18"/>
      <w:szCs w:val="18"/>
    </w:rPr>
  </w:style>
  <w:style w:type="character" w:customStyle="1" w:styleId="16">
    <w:name w:val="页脚 字符"/>
    <w:basedOn w:val="13"/>
    <w:link w:val="9"/>
    <w:qFormat/>
    <w:uiPriority w:val="0"/>
    <w:rPr>
      <w:kern w:val="2"/>
      <w:sz w:val="18"/>
      <w:szCs w:val="18"/>
    </w:rPr>
  </w:style>
  <w:style w:type="character" w:customStyle="1" w:styleId="17">
    <w:name w:val="批注文字 字符"/>
    <w:basedOn w:val="13"/>
    <w:link w:val="6"/>
    <w:qFormat/>
    <w:uiPriority w:val="0"/>
    <w:rPr>
      <w:kern w:val="2"/>
      <w:sz w:val="21"/>
      <w:szCs w:val="24"/>
    </w:rPr>
  </w:style>
  <w:style w:type="character" w:customStyle="1" w:styleId="18">
    <w:name w:val="批注主题 字符"/>
    <w:basedOn w:val="17"/>
    <w:link w:val="11"/>
    <w:qFormat/>
    <w:uiPriority w:val="0"/>
    <w:rPr>
      <w:b/>
      <w:bCs/>
      <w:kern w:val="2"/>
      <w:sz w:val="21"/>
      <w:szCs w:val="24"/>
    </w:rPr>
  </w:style>
  <w:style w:type="character" w:customStyle="1" w:styleId="19">
    <w:name w:val="批注框文本 字符"/>
    <w:basedOn w:val="13"/>
    <w:link w:val="8"/>
    <w:qFormat/>
    <w:uiPriority w:val="0"/>
    <w:rPr>
      <w:kern w:val="2"/>
      <w:sz w:val="18"/>
      <w:szCs w:val="18"/>
    </w:rPr>
  </w:style>
</w:styles>
</file>

<file path=word/_rels/document.xml.rels><?xml version="1.0" encoding="UTF-8" standalone="yes"?>
<Relationships xmlns="http://schemas.openxmlformats.org/package/2006/relationships"><Relationship Id="rId9" Type="http://schemas.openxmlformats.org/officeDocument/2006/relationships/footer" Target="footer7.xml"/><Relationship Id="rId87" Type="http://schemas.openxmlformats.org/officeDocument/2006/relationships/fontTable" Target="fontTable.xml"/><Relationship Id="rId86" Type="http://schemas.openxmlformats.org/officeDocument/2006/relationships/numbering" Target="numbering.xml"/><Relationship Id="rId85" Type="http://schemas.openxmlformats.org/officeDocument/2006/relationships/image" Target="media/image75.jpeg"/><Relationship Id="rId84" Type="http://schemas.openxmlformats.org/officeDocument/2006/relationships/image" Target="media/image74.jpeg"/><Relationship Id="rId83" Type="http://schemas.openxmlformats.org/officeDocument/2006/relationships/image" Target="media/image73.jpeg"/><Relationship Id="rId82" Type="http://schemas.openxmlformats.org/officeDocument/2006/relationships/image" Target="media/image72.jpeg"/><Relationship Id="rId81" Type="http://schemas.openxmlformats.org/officeDocument/2006/relationships/image" Target="media/image71.jpeg"/><Relationship Id="rId80" Type="http://schemas.openxmlformats.org/officeDocument/2006/relationships/image" Target="media/image70.jpeg"/><Relationship Id="rId8" Type="http://schemas.openxmlformats.org/officeDocument/2006/relationships/footer" Target="footer6.xml"/><Relationship Id="rId79" Type="http://schemas.openxmlformats.org/officeDocument/2006/relationships/image" Target="media/image69.jpeg"/><Relationship Id="rId78" Type="http://schemas.openxmlformats.org/officeDocument/2006/relationships/image" Target="media/image68.jpeg"/><Relationship Id="rId77" Type="http://schemas.openxmlformats.org/officeDocument/2006/relationships/image" Target="media/image67.jpeg"/><Relationship Id="rId76" Type="http://schemas.openxmlformats.org/officeDocument/2006/relationships/image" Target="media/image66.jpeg"/><Relationship Id="rId75" Type="http://schemas.openxmlformats.org/officeDocument/2006/relationships/image" Target="media/image65.jpeg"/><Relationship Id="rId74" Type="http://schemas.openxmlformats.org/officeDocument/2006/relationships/image" Target="media/image64.jpeg"/><Relationship Id="rId73" Type="http://schemas.openxmlformats.org/officeDocument/2006/relationships/image" Target="media/image63.jpeg"/><Relationship Id="rId72" Type="http://schemas.openxmlformats.org/officeDocument/2006/relationships/image" Target="media/image62.jpeg"/><Relationship Id="rId71" Type="http://schemas.openxmlformats.org/officeDocument/2006/relationships/image" Target="media/image61.jpeg"/><Relationship Id="rId70" Type="http://schemas.openxmlformats.org/officeDocument/2006/relationships/image" Target="media/image60.jpeg"/><Relationship Id="rId7" Type="http://schemas.openxmlformats.org/officeDocument/2006/relationships/footer" Target="footer5.xml"/><Relationship Id="rId69" Type="http://schemas.openxmlformats.org/officeDocument/2006/relationships/image" Target="media/image59.jpeg"/><Relationship Id="rId68" Type="http://schemas.openxmlformats.org/officeDocument/2006/relationships/image" Target="media/image58.jpeg"/><Relationship Id="rId67" Type="http://schemas.openxmlformats.org/officeDocument/2006/relationships/image" Target="media/image57.jpeg"/><Relationship Id="rId66" Type="http://schemas.openxmlformats.org/officeDocument/2006/relationships/image" Target="media/image56.png"/><Relationship Id="rId65" Type="http://schemas.openxmlformats.org/officeDocument/2006/relationships/image" Target="media/image55.png"/><Relationship Id="rId64" Type="http://schemas.openxmlformats.org/officeDocument/2006/relationships/image" Target="media/image54.png"/><Relationship Id="rId63" Type="http://schemas.openxmlformats.org/officeDocument/2006/relationships/image" Target="media/image53.png"/><Relationship Id="rId62" Type="http://schemas.openxmlformats.org/officeDocument/2006/relationships/image" Target="media/image52.png"/><Relationship Id="rId61" Type="http://schemas.openxmlformats.org/officeDocument/2006/relationships/image" Target="media/image51.png"/><Relationship Id="rId60" Type="http://schemas.openxmlformats.org/officeDocument/2006/relationships/image" Target="media/image50.png"/><Relationship Id="rId6" Type="http://schemas.openxmlformats.org/officeDocument/2006/relationships/footer" Target="footer4.xml"/><Relationship Id="rId59" Type="http://schemas.openxmlformats.org/officeDocument/2006/relationships/image" Target="media/image49.png"/><Relationship Id="rId58" Type="http://schemas.openxmlformats.org/officeDocument/2006/relationships/image" Target="media/image48.png"/><Relationship Id="rId57" Type="http://schemas.openxmlformats.org/officeDocument/2006/relationships/image" Target="media/image47.png"/><Relationship Id="rId56" Type="http://schemas.openxmlformats.org/officeDocument/2006/relationships/image" Target="media/image46.png"/><Relationship Id="rId55" Type="http://schemas.openxmlformats.org/officeDocument/2006/relationships/image" Target="media/image45.png"/><Relationship Id="rId54" Type="http://schemas.openxmlformats.org/officeDocument/2006/relationships/image" Target="media/image44.png"/><Relationship Id="rId53" Type="http://schemas.openxmlformats.org/officeDocument/2006/relationships/image" Target="media/image43.png"/><Relationship Id="rId52" Type="http://schemas.openxmlformats.org/officeDocument/2006/relationships/image" Target="media/image42.png"/><Relationship Id="rId51" Type="http://schemas.openxmlformats.org/officeDocument/2006/relationships/image" Target="media/image41.png"/><Relationship Id="rId50" Type="http://schemas.openxmlformats.org/officeDocument/2006/relationships/image" Target="media/image40.png"/><Relationship Id="rId5" Type="http://schemas.openxmlformats.org/officeDocument/2006/relationships/footer" Target="footer3.xml"/><Relationship Id="rId49" Type="http://schemas.openxmlformats.org/officeDocument/2006/relationships/image" Target="media/image39.png"/><Relationship Id="rId48" Type="http://schemas.openxmlformats.org/officeDocument/2006/relationships/image" Target="media/image38.png"/><Relationship Id="rId47" Type="http://schemas.openxmlformats.org/officeDocument/2006/relationships/image" Target="media/image37.png"/><Relationship Id="rId46" Type="http://schemas.openxmlformats.org/officeDocument/2006/relationships/image" Target="media/image36.png"/><Relationship Id="rId45" Type="http://schemas.openxmlformats.org/officeDocument/2006/relationships/image" Target="media/image35.png"/><Relationship Id="rId44" Type="http://schemas.openxmlformats.org/officeDocument/2006/relationships/image" Target="media/image34.png"/><Relationship Id="rId43" Type="http://schemas.openxmlformats.org/officeDocument/2006/relationships/image" Target="media/image33.png"/><Relationship Id="rId42" Type="http://schemas.openxmlformats.org/officeDocument/2006/relationships/image" Target="media/image32.png"/><Relationship Id="rId41" Type="http://schemas.openxmlformats.org/officeDocument/2006/relationships/image" Target="media/image31.png"/><Relationship Id="rId40" Type="http://schemas.openxmlformats.org/officeDocument/2006/relationships/image" Target="media/image30.png"/><Relationship Id="rId4" Type="http://schemas.openxmlformats.org/officeDocument/2006/relationships/footer" Target="footer2.xml"/><Relationship Id="rId39" Type="http://schemas.openxmlformats.org/officeDocument/2006/relationships/image" Target="media/image29.png"/><Relationship Id="rId38" Type="http://schemas.openxmlformats.org/officeDocument/2006/relationships/image" Target="media/image28.png"/><Relationship Id="rId37" Type="http://schemas.openxmlformats.org/officeDocument/2006/relationships/image" Target="media/image27.png"/><Relationship Id="rId36" Type="http://schemas.openxmlformats.org/officeDocument/2006/relationships/image" Target="media/image26.png"/><Relationship Id="rId35" Type="http://schemas.openxmlformats.org/officeDocument/2006/relationships/image" Target="media/image25.png"/><Relationship Id="rId34" Type="http://schemas.openxmlformats.org/officeDocument/2006/relationships/image" Target="media/image24.png"/><Relationship Id="rId33" Type="http://schemas.openxmlformats.org/officeDocument/2006/relationships/image" Target="media/image23.png"/><Relationship Id="rId32" Type="http://schemas.openxmlformats.org/officeDocument/2006/relationships/image" Target="media/image22.png"/><Relationship Id="rId31" Type="http://schemas.openxmlformats.org/officeDocument/2006/relationships/image" Target="media/image21.png"/><Relationship Id="rId30" Type="http://schemas.openxmlformats.org/officeDocument/2006/relationships/image" Target="media/image20.png"/><Relationship Id="rId3" Type="http://schemas.openxmlformats.org/officeDocument/2006/relationships/footer" Target="footer1.xml"/><Relationship Id="rId29" Type="http://schemas.openxmlformats.org/officeDocument/2006/relationships/image" Target="media/image19.png"/><Relationship Id="rId28" Type="http://schemas.openxmlformats.org/officeDocument/2006/relationships/image" Target="media/image18.png"/><Relationship Id="rId27" Type="http://schemas.openxmlformats.org/officeDocument/2006/relationships/image" Target="media/image17.png"/><Relationship Id="rId26" Type="http://schemas.openxmlformats.org/officeDocument/2006/relationships/image" Target="media/image16.png"/><Relationship Id="rId25" Type="http://schemas.openxmlformats.org/officeDocument/2006/relationships/image" Target="media/image15.png"/><Relationship Id="rId24" Type="http://schemas.openxmlformats.org/officeDocument/2006/relationships/image" Target="media/image14.png"/><Relationship Id="rId23" Type="http://schemas.openxmlformats.org/officeDocument/2006/relationships/image" Target="media/image13.png"/><Relationship Id="rId22" Type="http://schemas.openxmlformats.org/officeDocument/2006/relationships/image" Target="media/image12.png"/><Relationship Id="rId21" Type="http://schemas.openxmlformats.org/officeDocument/2006/relationships/image" Target="media/image11.png"/><Relationship Id="rId20" Type="http://schemas.openxmlformats.org/officeDocument/2006/relationships/image" Target="media/image10.png"/><Relationship Id="rId2" Type="http://schemas.openxmlformats.org/officeDocument/2006/relationships/settings" Target="settings.xml"/><Relationship Id="rId19" Type="http://schemas.openxmlformats.org/officeDocument/2006/relationships/image" Target="media/image9.png"/><Relationship Id="rId18" Type="http://schemas.openxmlformats.org/officeDocument/2006/relationships/image" Target="media/image8.png"/><Relationship Id="rId17" Type="http://schemas.openxmlformats.org/officeDocument/2006/relationships/image" Target="media/image7.png"/><Relationship Id="rId16" Type="http://schemas.openxmlformats.org/officeDocument/2006/relationships/image" Target="media/image6.png"/><Relationship Id="rId15" Type="http://schemas.openxmlformats.org/officeDocument/2006/relationships/image" Target="media/image5.png"/><Relationship Id="rId14" Type="http://schemas.openxmlformats.org/officeDocument/2006/relationships/image" Target="media/image4.png"/><Relationship Id="rId13" Type="http://schemas.openxmlformats.org/officeDocument/2006/relationships/image" Target="media/image3.png"/><Relationship Id="rId12" Type="http://schemas.openxmlformats.org/officeDocument/2006/relationships/image" Target="media/image2.png"/><Relationship Id="rId11" Type="http://schemas.openxmlformats.org/officeDocument/2006/relationships/image" Target="media/image1.png"/><Relationship Id="rId10" Type="http://schemas.openxmlformats.org/officeDocument/2006/relationships/theme" Target="theme/theme1.xml"/><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Company>Microsoft</Company>
  <Pages>33</Pages>
  <Words>3057</Words>
  <Characters>3092</Characters>
  <Lines>26</Lines>
  <Paragraphs>7</Paragraphs>
  <TotalTime>2</TotalTime>
  <ScaleCrop>false</ScaleCrop>
  <LinksUpToDate>false</LinksUpToDate>
  <CharactersWithSpaces>3109</CharactersWithSpaces>
  <Application>WPS Office_12.1.0.23542_F1E327BC-269C-435d-A152-05C5408002CA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2025-10-31T14:21:00Z</dcterms:created>
  <dc:creator>林沐熙</dc:creator>
  <cp:lastModifiedBy>幽郁蓝枫</cp:lastModifiedBy>
  <dcterms:modified xsi:type="dcterms:W3CDTF">2025-11-10T02:12:17Z</dcterms:modified>
  <cp:revision>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2052-12.1.0.23542</vt:lpwstr>
  </property>
  <property fmtid="{D5CDD505-2E9C-101B-9397-08002B2CF9AE}" pid="3" name="ICV">
    <vt:lpwstr>0B4B70EA98EC4E6186C631100967CE52_13</vt:lpwstr>
  </property>
  <property fmtid="{D5CDD505-2E9C-101B-9397-08002B2CF9AE}" pid="4" name="KSOTemplateDocerSaveRecord">
    <vt:lpwstr>eyJoZGlkIjoiNWQzZjAzNmRjMjJmYjI2ZDdmNjA4YzA5NDllNmM2NDIiLCJ1c2VySWQiOiIyNjcxNTc1NzYifQ==</vt:lpwstr>
  </property>
</Properties>
</file>